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C4" w:rsidRPr="00470B44" w:rsidRDefault="00F354C4" w:rsidP="00470B4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70B44">
        <w:rPr>
          <w:rFonts w:ascii="Times New Roman" w:hAnsi="Times New Roman" w:cs="Times New Roman"/>
          <w:b w:val="0"/>
          <w:color w:val="auto"/>
        </w:rPr>
        <w:t>Министерство образования и науки Хабаровского края</w:t>
      </w: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Краевое государственное бюджетное нетиповое образовательное учреждение</w:t>
      </w:r>
      <w:r w:rsidR="00C01AED" w:rsidRPr="00470B44">
        <w:rPr>
          <w:rFonts w:ascii="Times New Roman" w:hAnsi="Times New Roman" w:cs="Times New Roman"/>
          <w:sz w:val="28"/>
          <w:szCs w:val="28"/>
        </w:rPr>
        <w:t xml:space="preserve"> </w:t>
      </w:r>
      <w:r w:rsidRPr="00470B44">
        <w:rPr>
          <w:rFonts w:ascii="Times New Roman" w:hAnsi="Times New Roman" w:cs="Times New Roman"/>
          <w:sz w:val="28"/>
          <w:szCs w:val="28"/>
        </w:rPr>
        <w:t>«Краевой центр «Созвездие»</w:t>
      </w:r>
    </w:p>
    <w:p w:rsidR="00F354C4" w:rsidRPr="00470B44" w:rsidRDefault="00F354C4" w:rsidP="0047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F354C4" w:rsidRPr="00470B44" w:rsidTr="00224B7A">
        <w:trPr>
          <w:trHeight w:val="2180"/>
        </w:trPr>
        <w:tc>
          <w:tcPr>
            <w:tcW w:w="3933" w:type="dxa"/>
          </w:tcPr>
          <w:p w:rsidR="00F354C4" w:rsidRPr="00470B44" w:rsidRDefault="00F354C4" w:rsidP="00470B44">
            <w:pPr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54C4" w:rsidRPr="00470B44" w:rsidRDefault="00F354C4" w:rsidP="00470B44">
            <w:pPr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F354C4" w:rsidRPr="00470B44" w:rsidRDefault="00F354C4" w:rsidP="00470B44">
            <w:pPr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КГБНОУ КДЦ Созвездие</w:t>
            </w:r>
          </w:p>
          <w:p w:rsidR="00F354C4" w:rsidRPr="00470B44" w:rsidRDefault="00F354C4" w:rsidP="00470B44">
            <w:pPr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_________А.Е. Волостникова</w:t>
            </w:r>
          </w:p>
          <w:p w:rsidR="00F354C4" w:rsidRPr="00470B44" w:rsidRDefault="00F354C4" w:rsidP="00470B44">
            <w:pPr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Приказ № 01–09/</w:t>
            </w:r>
            <w:r w:rsidR="00C01AED" w:rsidRPr="00470B44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  <w:p w:rsidR="00F354C4" w:rsidRPr="00470B44" w:rsidRDefault="00F354C4" w:rsidP="00470B44">
            <w:pPr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от 2</w:t>
            </w:r>
            <w:r w:rsidR="00C01AED" w:rsidRPr="00470B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07AEE" w:rsidRPr="00470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tabs>
          <w:tab w:val="left" w:pos="80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tabs>
          <w:tab w:val="left" w:pos="80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tabs>
          <w:tab w:val="left" w:pos="80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tabs>
          <w:tab w:val="left" w:pos="80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44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44">
        <w:rPr>
          <w:rFonts w:ascii="Times New Roman" w:hAnsi="Times New Roman" w:cs="Times New Roman"/>
          <w:b/>
          <w:sz w:val="28"/>
          <w:szCs w:val="28"/>
        </w:rPr>
        <w:t>«Художественная роспись по дереву»</w:t>
      </w: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(художественная направленность)</w:t>
      </w: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AED" w:rsidRPr="00470B44" w:rsidRDefault="00C01AED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AED" w:rsidRDefault="00C01AED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251" w:rsidRPr="00470B44" w:rsidRDefault="00867251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Возраст обучающихся: 14–17 лет</w:t>
      </w: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 xml:space="preserve">Продолжительность реализации </w:t>
      </w: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программы: 7 дней.</w:t>
      </w: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Автор</w:t>
      </w:r>
      <w:r w:rsidR="00C01AED" w:rsidRPr="00470B44">
        <w:rPr>
          <w:rFonts w:ascii="Times New Roman" w:hAnsi="Times New Roman" w:cs="Times New Roman"/>
          <w:sz w:val="28"/>
          <w:szCs w:val="28"/>
        </w:rPr>
        <w:t>ы</w:t>
      </w:r>
      <w:r w:rsidRPr="00470B44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Большакова Елизавета Васильевна</w:t>
      </w: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Адмакина Полина Павловна</w:t>
      </w: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Место реализации:</w:t>
      </w: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Хабаровский край, р. п. Переяславка,</w:t>
      </w:r>
    </w:p>
    <w:p w:rsidR="00F354C4" w:rsidRPr="00470B44" w:rsidRDefault="00F354C4" w:rsidP="00470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дружина «Созвездие»</w:t>
      </w:r>
    </w:p>
    <w:p w:rsidR="00F354C4" w:rsidRPr="00470B44" w:rsidRDefault="00F354C4" w:rsidP="0047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AED" w:rsidRPr="00470B44" w:rsidRDefault="00C01AED" w:rsidP="0047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AED" w:rsidRPr="00470B44" w:rsidRDefault="00C01AED" w:rsidP="0047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AED" w:rsidRPr="00470B44" w:rsidRDefault="00C01AED" w:rsidP="0047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F354C4" w:rsidP="0047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C4" w:rsidRPr="00470B44" w:rsidRDefault="00C01AED" w:rsidP="00470B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г. Хабаровск, 2023 г.</w:t>
      </w: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1.Комплекс основных характеристик программы</w:t>
      </w: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1.1. Пояснительная записка</w:t>
      </w:r>
    </w:p>
    <w:p w:rsidR="00F354C4" w:rsidRPr="00470B44" w:rsidRDefault="00F354C4" w:rsidP="00470B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24B7A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общеразвивающая программа «Художественная роспись по дереву» знакомит  </w:t>
      </w:r>
      <w:proofErr w:type="gramStart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декоративно-прикладным искусством, дает возможность овладеть практическими навыками, необходимыми в профессии художника </w:t>
      </w:r>
      <w:r w:rsidR="009870E2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росписи.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Художник </w:t>
      </w:r>
      <w:r w:rsidR="009870E2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росписи по дереву  — это опытный специалист в области декоративно-прикладного искусства и народных промыслов. Художник занимается разработкой эскиза на заданную тематику, построением композиции, выполн</w:t>
      </w:r>
      <w:r w:rsidR="009870E2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яет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роспис</w:t>
      </w:r>
      <w:r w:rsidR="009870E2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ь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изделии.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Нормативной основой программы являются: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Федеральный закон от 29 декабря 2012 года №273-ФЗ «Об образовании в Российской Федерации»; </w:t>
      </w:r>
    </w:p>
    <w:p w:rsidR="00C01AED" w:rsidRPr="00470B44" w:rsidRDefault="00C01AED" w:rsidP="00470B44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Стратегия развития воспитания в Российской Федерации на период до 2025 года (утв. Распоряжением Правительства РФ от 29.05.2015 г. №996-р);</w:t>
      </w:r>
    </w:p>
    <w:p w:rsidR="00C01AED" w:rsidRPr="00470B44" w:rsidRDefault="00C01AED" w:rsidP="00470B44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Приказ </w:t>
      </w:r>
      <w:proofErr w:type="spellStart"/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Минпросвещения</w:t>
      </w:r>
      <w:proofErr w:type="spellEnd"/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01AED" w:rsidRPr="00470B44" w:rsidRDefault="00C01AED" w:rsidP="00470B44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</w:t>
      </w:r>
    </w:p>
    <w:p w:rsidR="00C01AED" w:rsidRPr="00470B44" w:rsidRDefault="00C01AED" w:rsidP="00470B44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Постановлением Главного государственного санитарного врача РФ от 28.09.2020 г. № 28 «Об утверждении санитарных правил СП 2.4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01AED" w:rsidRPr="00470B44" w:rsidRDefault="00C01AED" w:rsidP="00470B44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Положением о дополнительной общеобразовательной программе, реализуемой в КГБНОУ КДЦ Созвездие.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Уровень освоения программы - базовый, предполагает освоение предпрофессиональных знаний и умений в рамках содержательно-тематического направления программы.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Направленность программы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художественная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программы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Программа ориентирована </w:t>
      </w:r>
      <w:proofErr w:type="gramStart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6C528F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870E2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заинтересованных 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декоративно-прикладным искусством, а именно оформлением различных изделий.   Обучение направлено на профессиональную ориентацию </w:t>
      </w:r>
      <w:proofErr w:type="gramStart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Компетенция «Художественная роспись по дереву» относится к искусству ДПИ. В современном мире работы выполненные руками имеют большой спрос.  Ручная работа оценивается  в зависимости от потраченного времени, используемых материалов, потраченных на изделие, а также от опыта и мастерства художника. Программа создает нужные условия для знакомства с 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данной специальностью, что позволит обучающимся попробовать себя </w:t>
      </w:r>
      <w:r w:rsidR="009870E2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роли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мастера по росписи.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Педагогическая целесообразность 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программы заключается в том, что в ходе ее освоения обучающиеся получают не только теоретические знания, но попробуют применить их на практике. Также познакомятся с особенностями профессии, сферой ДПИ. Ученики научатся подготавливать изделие к работе, компоновать роспись на дереве, формировать узор. Программа позволит изучить два различных вида росписи: Городецкую и Гжель.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Новизна и особенности программы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подборе материала и разработке изучения данной программы ставилась задача изучить виды росписи, технологии их исполнения, а также подготовку изделия к выполнению работы. Дополнительная общеобразовательная общеразвивающая программа «Художественная</w:t>
      </w:r>
      <w:r w:rsidR="00CB0F1F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роспись по дереву» составлена по принципу компетенций чемпионата рабочих профессий Worldskills Russia. Содержание программы направлено на формирование предпрофессиональных компетенций художника по росписи, таких как правильная организация рабочего места и технологического процесса, композиционное построение росписи, техники ее исполнения. Знакомство с профессией художника росписи по дереву в данной программе происходит на основе выполнения последовательной работы: от подготовки деревянной заготовки до оформления изделия. Программа является стартовым курсом по художественной росписи по дереву, с подробным содержанием для формирования умений и навыков, развития художественного вкуса, творческих возможностей, а также помощи в профориентации.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Реализация программы предусматривает выполнение </w:t>
      </w:r>
      <w:proofErr w:type="gramStart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практических заданий.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Адресат программы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Программа адресована обучающимся в возрасте от 14 до 17 лет, участникам краевой профильной смены, находящимся в условиях временного детского коллектива. Количество обучающихся в группе: 10 человек.  Обучающиеся на протяжении занятий по 10 человек изучают переменно два вида росписи.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Условия набора в группу: конкурс портфолио личных достижений обучающихся.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Объем и сроки освоения программы, режим занятий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Сроки реализации программы: 7 дней, 22 академических часа.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Продолжительность занятий</w:t>
      </w:r>
      <w:r w:rsidRPr="00470B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: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3 академических часа ежедневно (с перерывом 10 минут). Продолжительность конкурса – 4 </w:t>
      </w:r>
      <w:proofErr w:type="gramStart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академических</w:t>
      </w:r>
      <w:proofErr w:type="gramEnd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часа.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Продолжительность и режим занятий осуществляются в соответствии с СП 2.4. 3648–20  «Санитарно-эпидемиологические требования к организациям воспитания и обучения, отдыха и оздоровления детей и молодежи».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Формы обучения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очная</w:t>
      </w:r>
      <w:proofErr w:type="gramEnd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На занятиях предусмотрено время для знакомства с теоретическими знаниями и выполнение практических заданий. Основным видом деятельности на занятиях является практическая работа. Теоретический материал в программе дается в том минимуме, который объективно необходим для осмысленного выполнения практической работы.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Основной формой обучения является коллективная, групповая, индивидуальная формы работы.</w:t>
      </w:r>
    </w:p>
    <w:p w:rsidR="00F354C4" w:rsidRPr="00470B44" w:rsidRDefault="00F354C4" w:rsidP="00470B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1.2. Цель и задачи программы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354C4" w:rsidRPr="00470B44" w:rsidRDefault="00F354C4" w:rsidP="00470B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Цель: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формирование у обучающихся основ профессиональной компетенции художника росписи по дереву.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F354C4" w:rsidRPr="00470B44" w:rsidRDefault="00F354C4" w:rsidP="00470B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предметные:</w:t>
      </w:r>
    </w:p>
    <w:p w:rsidR="00F354C4" w:rsidRPr="00470B44" w:rsidRDefault="00F354C4" w:rsidP="00470B4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Познакомить </w:t>
      </w:r>
      <w:proofErr w:type="gramStart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технологией подготовки дерева к росписи;</w:t>
      </w:r>
    </w:p>
    <w:p w:rsidR="00F354C4" w:rsidRPr="00470B44" w:rsidRDefault="00A15E1E" w:rsidP="00470B4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</w:t>
      </w:r>
      <w:r w:rsidR="00F354C4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ормировать навыки художественного конструирования (на основе создания эскиза, орнамента, форм); </w:t>
      </w:r>
    </w:p>
    <w:p w:rsidR="00F354C4" w:rsidRPr="00470B44" w:rsidRDefault="00F354C4" w:rsidP="00470B4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Сформировать понятие композиции на примере выполненных работ.</w:t>
      </w:r>
    </w:p>
    <w:p w:rsidR="00F354C4" w:rsidRPr="00470B44" w:rsidRDefault="00F354C4" w:rsidP="00470B44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метапредметные</w:t>
      </w:r>
      <w:proofErr w:type="spellEnd"/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:</w:t>
      </w:r>
    </w:p>
    <w:p w:rsidR="00F354C4" w:rsidRPr="00470B44" w:rsidRDefault="00F354C4" w:rsidP="00470B4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способность к самоорганизации и самообразованию;</w:t>
      </w:r>
    </w:p>
    <w:p w:rsidR="00F354C4" w:rsidRPr="00470B44" w:rsidRDefault="00F354C4" w:rsidP="00470B4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умения анализировать рабочую ситуацию, осуществлять контроль, оценку и коррекцию собственной деятельности, нести ответственность за результаты своей работы.</w:t>
      </w:r>
    </w:p>
    <w:p w:rsidR="00F354C4" w:rsidRPr="00470B44" w:rsidRDefault="00F354C4" w:rsidP="00470B4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навыки работы с информационно-коммуникационными технологиями для эффективного выполнения учебной задачи (работа с компьютером, сетью интернет, образовательными платформами; осуществление поиска необходимой информации).</w:t>
      </w:r>
    </w:p>
    <w:p w:rsidR="00F354C4" w:rsidRPr="00470B44" w:rsidRDefault="00224B7A" w:rsidP="00470B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л</w:t>
      </w:r>
      <w:r w:rsidR="00F354C4"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ичностные:</w:t>
      </w:r>
    </w:p>
    <w:p w:rsidR="00F354C4" w:rsidRPr="00470B44" w:rsidRDefault="00F354C4" w:rsidP="00470B4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Формировать у </w:t>
      </w:r>
      <w:proofErr w:type="gramStart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интерес и понимание социальной значимости</w:t>
      </w:r>
      <w:r w:rsidR="006C528F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профессии художника по росписи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F354C4" w:rsidRPr="00470B44" w:rsidRDefault="00F354C4" w:rsidP="00470B4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способности к самостоятельному творчеству в области дек</w:t>
      </w:r>
      <w:r w:rsidR="00E21FC3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ративно-прикладного искусства.</w:t>
      </w:r>
    </w:p>
    <w:p w:rsidR="00F354C4" w:rsidRPr="00470B44" w:rsidRDefault="00F354C4" w:rsidP="00470B4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формированию личностных качеств обучающихся: аккуратности, трудолюбия, внимательности, умения довести начатое дело до конца.</w:t>
      </w: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 Учебный план и содержание программы</w:t>
      </w:r>
    </w:p>
    <w:p w:rsidR="00C01AED" w:rsidRPr="00470B44" w:rsidRDefault="00C01AED" w:rsidP="00470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Учебный план</w:t>
      </w:r>
    </w:p>
    <w:tbl>
      <w:tblPr>
        <w:tblpPr w:leftFromText="180" w:rightFromText="180" w:vertAnchor="text" w:horzAnchor="margin" w:tblpY="78"/>
        <w:tblW w:w="9322" w:type="dxa"/>
        <w:tblLayout w:type="fixed"/>
        <w:tblLook w:val="04A0" w:firstRow="1" w:lastRow="0" w:firstColumn="1" w:lastColumn="0" w:noHBand="0" w:noVBand="1"/>
      </w:tblPr>
      <w:tblGrid>
        <w:gridCol w:w="535"/>
        <w:gridCol w:w="3542"/>
        <w:gridCol w:w="993"/>
        <w:gridCol w:w="1134"/>
        <w:gridCol w:w="1417"/>
        <w:gridCol w:w="1701"/>
      </w:tblGrid>
      <w:tr w:rsidR="00470B44" w:rsidRPr="00470B44" w:rsidTr="00EF3594">
        <w:trPr>
          <w:cantSplit/>
          <w:trHeight w:val="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Формы контроля</w:t>
            </w:r>
          </w:p>
        </w:tc>
      </w:tr>
      <w:tr w:rsidR="00470B44" w:rsidRPr="00470B44" w:rsidTr="00EF3594">
        <w:trPr>
          <w:cantSplit/>
          <w:trHeight w:val="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Введение в компетенцию. Основные сведения о росписи и ее видах. Технология подготовки дерева к росписи. Городецкая роспись  и знакомства с ее элементами.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творческое задание</w:t>
            </w:r>
          </w:p>
        </w:tc>
      </w:tr>
      <w:tr w:rsidR="00470B44" w:rsidRPr="00470B44" w:rsidTr="00EF3594">
        <w:trPr>
          <w:trHeight w:val="8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8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Подготовка дерева к работе. Подготовка э</w:t>
            </w:r>
            <w:r w:rsidR="006C528F"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скиза  для городецкой росписи,</w:t>
            </w: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тест по городецкой росписи.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творческое задание</w:t>
            </w:r>
          </w:p>
        </w:tc>
      </w:tr>
      <w:tr w:rsidR="00470B44" w:rsidRPr="00470B44" w:rsidTr="00EF3594">
        <w:trPr>
          <w:trHeight w:val="4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8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Техника росписи: «гжель». </w:t>
            </w:r>
            <w:r w:rsidR="006C528F"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сторическая справка: история возникновения. </w:t>
            </w:r>
            <w:r w:rsidR="006C528F"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собенности техники.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творческое задание</w:t>
            </w:r>
          </w:p>
        </w:tc>
      </w:tr>
      <w:tr w:rsidR="00470B44" w:rsidRPr="00470B44" w:rsidTr="00EF3594">
        <w:trPr>
          <w:trHeight w:val="59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8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Подготовка «черновиков» к росписи. Грунтовка детали. Разработка эскиза, перенос рисунка на деталь. Начало работы акриловыми красками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творческое задание</w:t>
            </w:r>
          </w:p>
        </w:tc>
      </w:tr>
      <w:tr w:rsidR="00470B44" w:rsidRPr="00470B44" w:rsidTr="00EF3594">
        <w:trPr>
          <w:trHeight w:val="4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Тест по росписи в технике «гжель». Разработка эскизов росписи </w:t>
            </w:r>
            <w:proofErr w:type="spellStart"/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городец</w:t>
            </w:r>
            <w:proofErr w:type="spellEnd"/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и гжель. Подготовка конкурсного изделия к росписи, грунтовка дерева.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творческое задание</w:t>
            </w:r>
          </w:p>
        </w:tc>
      </w:tr>
      <w:tr w:rsidR="00470B44" w:rsidRPr="00470B44" w:rsidTr="00EF3594">
        <w:trPr>
          <w:trHeight w:val="6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8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Подготовка защитного слова. Разработка презентации. </w:t>
            </w:r>
            <w:r w:rsidR="006C528F"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тработка элементов. Анализ ошибок. </w:t>
            </w:r>
            <w:r w:rsidR="006C528F"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бсуждение экзаменационных вопросов.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творческое задание</w:t>
            </w:r>
          </w:p>
        </w:tc>
      </w:tr>
      <w:tr w:rsidR="00470B44" w:rsidRPr="00470B44" w:rsidTr="00EF3594">
        <w:trPr>
          <w:trHeight w:val="4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86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Конкурсное задание. Презентация и защита проектов. Устный опрос по дисциплине.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конкурсное задание</w:t>
            </w:r>
          </w:p>
        </w:tc>
      </w:tr>
      <w:tr w:rsidR="00470B44" w:rsidRPr="00470B44" w:rsidTr="00EF3594">
        <w:trPr>
          <w:trHeight w:val="288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B4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4C4" w:rsidRPr="00470B44" w:rsidRDefault="00F354C4" w:rsidP="00470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354C4" w:rsidRDefault="00F354C4" w:rsidP="00470B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67251" w:rsidRPr="00470B44" w:rsidRDefault="00867251" w:rsidP="00470B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354C4" w:rsidRPr="00470B44" w:rsidRDefault="00F354C4" w:rsidP="00470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Содержание программы</w:t>
      </w:r>
    </w:p>
    <w:p w:rsidR="00F354C4" w:rsidRPr="00470B44" w:rsidRDefault="00F354C4" w:rsidP="00470B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3593C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Тема 1. Введение в компетенцию. </w:t>
      </w:r>
      <w:r w:rsidR="0020186E"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Декоративно-прикладное искусство. </w:t>
      </w:r>
    </w:p>
    <w:p w:rsidR="0020186E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="0020186E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Введение в компетенцию, основные моменты работы художника ДПИ. Сведения об учебных заведениях по данному профилю, направления, в которых могут работать мастера по росписи. Виды росписи. Городецкая роспись, особенности данной вида. Подготовка дерева к работе. Техника безопасности.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="0020186E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Изучение различных элементов городецкой росписи (цветы, животные, птицы). Тренировка элементов росписи на бумаге акриловыми красками.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3593C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Тема 2. </w:t>
      </w:r>
      <w:r w:rsidR="001C65A8"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Разработка эскиза городецкой росписи.</w:t>
      </w:r>
    </w:p>
    <w:p w:rsidR="001C65A8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="001C65A8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Подготовка дерева к работе (шлифовка и грунтовка дерева). План работы на заняти</w:t>
      </w:r>
      <w:r w:rsidR="009F66DB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1C65A8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="001C65A8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Разработка эскиза на бумаге, перенос рисунка на «черновик» с помощью переводной бумаги, начало работы краской. </w:t>
      </w:r>
    </w:p>
    <w:p w:rsidR="00F354C4" w:rsidRPr="00470B44" w:rsidRDefault="00F354C4" w:rsidP="00470B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C65A8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Тема 3. </w:t>
      </w:r>
      <w:r w:rsidR="001C65A8"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Вид росписи – Гжель. Особенности данного вида.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="001C65A8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Историческая справка по виду росписи. </w:t>
      </w:r>
      <w:r w:rsidR="009F66DB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Особенности работы с данным видом. Основные элементы в росписи. План работы на занятии.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="009F66DB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Тест по городецкой росписи. Изучение различных элементов данной росписи.  Тренировка элементов на бумаге акриловыми красками.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Тема 4. </w:t>
      </w:r>
      <w:r w:rsidR="009F66DB"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Тренировочная роспись на «черновиках».</w:t>
      </w:r>
    </w:p>
    <w:p w:rsidR="00D3593C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Теория: </w:t>
      </w:r>
      <w:r w:rsidR="009F66DB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Подготовка дерева к работе (шлифовка и грунтовка дерева). План работы на занятии.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="009F66DB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Подготовка «черновиков» к росписи, грунтовка детали. Разработка эскиза на бумаге, перенос рисунка на деталь с помощью копировальной бумаги. Начало работы краской. </w:t>
      </w:r>
    </w:p>
    <w:p w:rsidR="00D3593C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bookmarkStart w:id="0" w:name="_Hlk95940157"/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Тема 5. </w:t>
      </w:r>
      <w:r w:rsidR="00AA14BE"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Подготовка эскизов к конкурсному заданию.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bookmarkEnd w:id="0"/>
      <w:r w:rsidR="009F66DB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Тест по виду росписи гжель. Разработка эскизов росписи </w:t>
      </w:r>
      <w:proofErr w:type="spellStart"/>
      <w:r w:rsidR="009F66DB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город</w:t>
      </w:r>
      <w:r w:rsidR="00AA14BE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ец</w:t>
      </w:r>
      <w:proofErr w:type="spellEnd"/>
      <w:r w:rsidR="00AA14BE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гжель. Подготовка заготовки к росписи. Обсуждение эскизов, поправки  в эскизы. </w:t>
      </w:r>
    </w:p>
    <w:p w:rsidR="00AA14BE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Тема 6. </w:t>
      </w:r>
      <w:r w:rsidR="00AA14BE"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Подготовка к конкурсу. Подготовка защиты.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</w:t>
      </w:r>
      <w:r w:rsidR="00AA14BE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Подготовка подробной презентации с процессом работы.  Написание защитного слова (обоснование выбранного вида росписи, особенности работы с определенным видом росписи, сложности работы). Отработка сложных элементов росписи на бумаге. Анализ ошибок.  Консультация.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Тема 7. Конкурс.</w:t>
      </w:r>
    </w:p>
    <w:p w:rsidR="00AA14BE" w:rsidRPr="00470B44" w:rsidRDefault="00AA14BE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Практика: Презентация и защита проектов. Устный опрос по дисциплине. </w:t>
      </w:r>
    </w:p>
    <w:p w:rsidR="000F318A" w:rsidRPr="00470B44" w:rsidRDefault="000F318A" w:rsidP="00470B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6739E" w:rsidRPr="00470B44" w:rsidRDefault="0016739E" w:rsidP="00867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1.4. Планируемые результаты</w:t>
      </w:r>
    </w:p>
    <w:p w:rsidR="0016739E" w:rsidRPr="00470B44" w:rsidRDefault="0016739E" w:rsidP="00470B44">
      <w:pPr>
        <w:tabs>
          <w:tab w:val="left" w:pos="567"/>
          <w:tab w:val="left" w:pos="993"/>
        </w:tabs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Личностные:</w:t>
      </w:r>
    </w:p>
    <w:p w:rsidR="0016739E" w:rsidRPr="00470B44" w:rsidRDefault="0016739E" w:rsidP="00470B44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формирование ответственного отношения к обучению; </w:t>
      </w:r>
    </w:p>
    <w:p w:rsidR="0016739E" w:rsidRPr="00470B44" w:rsidRDefault="0016739E" w:rsidP="00470B44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формирование способности учащихся к саморазвитию и самообразованию; </w:t>
      </w:r>
    </w:p>
    <w:p w:rsidR="0016739E" w:rsidRPr="00470B44" w:rsidRDefault="0016739E" w:rsidP="00470B44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умение рационально размещать инструменты и приспособления на рабочем месте и наводить порядок после завершения деятельности. </w:t>
      </w:r>
    </w:p>
    <w:p w:rsidR="0016739E" w:rsidRPr="00470B44" w:rsidRDefault="0016739E" w:rsidP="00470B44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Предметные: </w:t>
      </w:r>
    </w:p>
    <w:p w:rsidR="0016739E" w:rsidRPr="00470B44" w:rsidRDefault="0016739E" w:rsidP="00470B44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самостоятельно планировать деятельность для достижения целей; </w:t>
      </w:r>
    </w:p>
    <w:p w:rsidR="0016739E" w:rsidRPr="00470B44" w:rsidRDefault="0016739E" w:rsidP="00470B44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различать виды росписи по дереву; </w:t>
      </w:r>
    </w:p>
    <w:p w:rsidR="0016739E" w:rsidRPr="00470B44" w:rsidRDefault="0016739E" w:rsidP="00470B44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составлять композицию на разных плоскостях; </w:t>
      </w:r>
    </w:p>
    <w:p w:rsidR="0016739E" w:rsidRPr="00470B44" w:rsidRDefault="0016739E" w:rsidP="00470B44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аккуратно работать с красками;</w:t>
      </w:r>
    </w:p>
    <w:p w:rsidR="0016739E" w:rsidRPr="00470B44" w:rsidRDefault="0016739E" w:rsidP="00470B44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начальные знания по композиции и орнаменту; </w:t>
      </w:r>
    </w:p>
    <w:p w:rsidR="0016739E" w:rsidRPr="00470B44" w:rsidRDefault="0016739E" w:rsidP="00470B44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основные приемы и элементы росписи; </w:t>
      </w:r>
    </w:p>
    <w:p w:rsidR="0016739E" w:rsidRPr="00470B44" w:rsidRDefault="0016739E" w:rsidP="00470B44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работать с наглядными пособиями, эскизами, книгами. </w:t>
      </w:r>
    </w:p>
    <w:p w:rsidR="0016739E" w:rsidRPr="00470B44" w:rsidRDefault="0016739E" w:rsidP="00470B44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Метапредметные</w:t>
      </w:r>
      <w:proofErr w:type="spellEnd"/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: </w:t>
      </w:r>
    </w:p>
    <w:p w:rsidR="0016739E" w:rsidRPr="00470B44" w:rsidRDefault="0016739E" w:rsidP="00470B44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Регулятивные:</w:t>
      </w:r>
    </w:p>
    <w:p w:rsidR="0016739E" w:rsidRPr="00470B44" w:rsidRDefault="0016739E" w:rsidP="00470B44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планировать предстоящую работу, соотносить свои действия с поставленной целью; </w:t>
      </w:r>
    </w:p>
    <w:p w:rsidR="0016739E" w:rsidRPr="00470B44" w:rsidRDefault="0016739E" w:rsidP="00470B44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руководствоваться правилами при выполнении работы; </w:t>
      </w:r>
    </w:p>
    <w:p w:rsidR="0016739E" w:rsidRPr="00470B44" w:rsidRDefault="0016739E" w:rsidP="00470B44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контролировать свою деятельность при выполнении изделия. </w:t>
      </w:r>
    </w:p>
    <w:p w:rsidR="0016739E" w:rsidRPr="00470B44" w:rsidRDefault="0016739E" w:rsidP="00470B44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Познавательные: </w:t>
      </w:r>
    </w:p>
    <w:p w:rsidR="0016739E" w:rsidRPr="00470B44" w:rsidRDefault="0016739E" w:rsidP="00470B44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высказывать суждения: обосновывать свой выбор; </w:t>
      </w:r>
    </w:p>
    <w:p w:rsidR="0016739E" w:rsidRPr="00470B44" w:rsidRDefault="0016739E" w:rsidP="00470B44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анализировать предлагаемую информацию (образцы изделий, эскизы, рисунки, схемы). </w:t>
      </w:r>
    </w:p>
    <w:p w:rsidR="0016739E" w:rsidRPr="00470B44" w:rsidRDefault="0016739E" w:rsidP="00470B44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понимать и применять полученную информацию при выполнении заданий; </w:t>
      </w:r>
    </w:p>
    <w:p w:rsidR="0016739E" w:rsidRPr="00470B44" w:rsidRDefault="0016739E" w:rsidP="00470B44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проявлять индивидуальные творческие способности при выполнении росписи изделия. </w:t>
      </w:r>
    </w:p>
    <w:p w:rsidR="00224B7A" w:rsidRPr="00470B44" w:rsidRDefault="00224B7A" w:rsidP="00470B44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16739E" w:rsidRPr="00470B44" w:rsidRDefault="0016739E" w:rsidP="00470B44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Коммуникативные: </w:t>
      </w:r>
    </w:p>
    <w:p w:rsidR="0016739E" w:rsidRPr="00470B44" w:rsidRDefault="0016739E" w:rsidP="00470B44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задавать вопросы и формулировать ответы при выполнении изделия; </w:t>
      </w:r>
    </w:p>
    <w:p w:rsidR="0016739E" w:rsidRPr="00470B44" w:rsidRDefault="0016739E" w:rsidP="00470B44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обращаться за помощью; </w:t>
      </w:r>
    </w:p>
    <w:p w:rsidR="00F354C4" w:rsidRPr="00470B44" w:rsidRDefault="0016739E" w:rsidP="00470B44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доброжелательной форме оценивать достижения товарищей, высказывать им свои пожелания</w:t>
      </w:r>
      <w:r w:rsidR="000A70CD"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A70CD" w:rsidRPr="00470B44" w:rsidRDefault="000A70CD" w:rsidP="00470B44">
      <w:pPr>
        <w:pStyle w:val="a3"/>
        <w:tabs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354C4" w:rsidRPr="00470B44" w:rsidRDefault="00F354C4" w:rsidP="0047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b/>
          <w:sz w:val="28"/>
          <w:szCs w:val="28"/>
          <w:lang w:eastAsia="ru-RU"/>
        </w:rPr>
        <w:t>2. Комплекс организационно-педагогических условий</w:t>
      </w:r>
    </w:p>
    <w:p w:rsidR="00F354C4" w:rsidRPr="00470B44" w:rsidRDefault="00F354C4" w:rsidP="0047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54C4" w:rsidRPr="00470B44" w:rsidRDefault="00F354C4" w:rsidP="00470B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b/>
          <w:sz w:val="28"/>
          <w:szCs w:val="28"/>
          <w:lang w:eastAsia="ru-RU"/>
        </w:rPr>
        <w:t>2.1. Формы аттестации (контроля)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контроля </w:t>
      </w:r>
      <w:r w:rsidRPr="00470B44">
        <w:rPr>
          <w:rFonts w:ascii="Times New Roman" w:hAnsi="Times New Roman" w:cs="Times New Roman"/>
          <w:sz w:val="28"/>
          <w:szCs w:val="28"/>
          <w:lang w:eastAsia="ru-RU"/>
        </w:rPr>
        <w:t>разрабатываются для определения результативности освоения программы, отражают достижение ее цели и задач.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 xml:space="preserve"> - текущий контроль: выполнение творческих и практических заданий;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>- промежуточная аттестация: выполнение конкурсного задания.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 проводится за качеством освоения учебного материала. Промежуточная аттестация оценивает результаты учебной деятельности </w:t>
      </w:r>
      <w:proofErr w:type="gramStart"/>
      <w:r w:rsidRPr="00470B4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0B44">
        <w:rPr>
          <w:rFonts w:ascii="Times New Roman" w:hAnsi="Times New Roman" w:cs="Times New Roman"/>
          <w:sz w:val="28"/>
          <w:szCs w:val="28"/>
          <w:lang w:eastAsia="ru-RU"/>
        </w:rPr>
        <w:t xml:space="preserve"> по окончании обучения.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b/>
          <w:sz w:val="28"/>
          <w:szCs w:val="28"/>
          <w:lang w:eastAsia="ru-RU"/>
        </w:rPr>
        <w:t>Форма подведения итогов реализации программы</w:t>
      </w:r>
      <w:r w:rsidRPr="00470B44">
        <w:rPr>
          <w:rFonts w:ascii="Times New Roman" w:hAnsi="Times New Roman" w:cs="Times New Roman"/>
          <w:sz w:val="28"/>
          <w:szCs w:val="28"/>
          <w:lang w:eastAsia="ru-RU"/>
        </w:rPr>
        <w:t>: конкурс.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i/>
          <w:sz w:val="28"/>
          <w:szCs w:val="28"/>
          <w:lang w:eastAsia="ru-RU"/>
        </w:rPr>
        <w:t>Основными формами фиксации образовательных результатов являются: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 xml:space="preserve">- журналы учета посещаемости занятий (анализ реализации программ, наполняемость и сохранность контингента обучающихся на занятиях, приток новых детей в течение смены); 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>- протоколы оценки конкурсного задания.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>- анализ результатов выполнения программы.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b/>
          <w:sz w:val="28"/>
          <w:szCs w:val="28"/>
          <w:lang w:eastAsia="ru-RU"/>
        </w:rPr>
        <w:t>2.2. Оценочные материалы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b/>
          <w:bCs/>
          <w:sz w:val="28"/>
          <w:szCs w:val="28"/>
        </w:rPr>
        <w:t xml:space="preserve">Оценочные, контрольно-измерительные материалы </w:t>
      </w:r>
      <w:r w:rsidRPr="00470B44">
        <w:rPr>
          <w:rFonts w:ascii="Times New Roman" w:hAnsi="Times New Roman" w:cs="Times New Roman"/>
          <w:bCs/>
          <w:sz w:val="28"/>
          <w:szCs w:val="28"/>
        </w:rPr>
        <w:t>- критерии оценивания конкурсного задания, п</w:t>
      </w:r>
      <w:r w:rsidRPr="00470B44">
        <w:rPr>
          <w:rFonts w:ascii="Times New Roman" w:hAnsi="Times New Roman" w:cs="Times New Roman"/>
          <w:sz w:val="28"/>
          <w:szCs w:val="28"/>
          <w:lang w:eastAsia="ru-RU"/>
        </w:rPr>
        <w:t xml:space="preserve">акет диагностических методик, позволяющих определить достижение </w:t>
      </w:r>
      <w:proofErr w:type="gramStart"/>
      <w:r w:rsidRPr="00470B44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70B44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планируемых результатов, критерии и технологии отслеживания результатов:</w:t>
      </w:r>
    </w:p>
    <w:p w:rsidR="00F354C4" w:rsidRPr="00470B44" w:rsidRDefault="00F354C4" w:rsidP="00470B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 xml:space="preserve">1. Мониторинг качества образования – сбор, обработка и анализ образовательных результатов, </w:t>
      </w:r>
      <w:r w:rsidRPr="00470B44">
        <w:rPr>
          <w:rFonts w:ascii="Times New Roman" w:eastAsiaTheme="minorEastAsia" w:hAnsi="Times New Roman" w:cs="Times New Roman"/>
          <w:sz w:val="28"/>
          <w:szCs w:val="28"/>
        </w:rPr>
        <w:t>включает в себя: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Этапы изготовления изделия.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Подготовка и правильное использование инструментов, правильное выполнение способов и методов обработки дерева.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Эффективная и аккуратная работа, выполненная в срок.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Личная гигиена, техника безопасности и нормы охраны труда.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Аккуратная работа с инструментами и оборудованием с соблюдением правил техники безопасности.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Компетенции общения и межличностных отношений.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Выстраивать эффективное общение с педагогом, командой.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Следовать подробным письменным и устным инструкциям.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Качественное владение видом росписи.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Основные принципы задания в рамках программы.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Процесс создания внешнего вида и деталей.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 xml:space="preserve">Изготовление изделий в разных видах. 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Умение работать с двумя видами росписи,  также умело использовать их элементы.</w:t>
      </w:r>
    </w:p>
    <w:p w:rsidR="00F354C4" w:rsidRPr="00470B44" w:rsidRDefault="00F354C4" w:rsidP="00470B4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</w:rPr>
        <w:t>Изготовление изделий в рамках учебного плана.</w:t>
      </w:r>
    </w:p>
    <w:p w:rsidR="00F354C4" w:rsidRPr="00470B44" w:rsidRDefault="00F354C4" w:rsidP="00470B4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Оценивание индивидуальных образовательных результатов обучающихся по критериям:</w:t>
      </w:r>
    </w:p>
    <w:p w:rsidR="00F354C4" w:rsidRPr="00470B44" w:rsidRDefault="00F354C4" w:rsidP="00470B4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мотивация </w:t>
      </w:r>
      <w:proofErr w:type="gramStart"/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познавательной, творческой и практической деятельности;</w:t>
      </w:r>
    </w:p>
    <w:p w:rsidR="00F354C4" w:rsidRPr="00470B44" w:rsidRDefault="00F354C4" w:rsidP="00470B4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увлеченность деятельностью;</w:t>
      </w:r>
    </w:p>
    <w:p w:rsidR="00F354C4" w:rsidRPr="00470B44" w:rsidRDefault="00F354C4" w:rsidP="00470B4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активность </w:t>
      </w:r>
      <w:proofErr w:type="gramStart"/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354C4" w:rsidRPr="00470B44" w:rsidRDefault="00F354C4" w:rsidP="00470B4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визуальная динамика развития умений и навыков;</w:t>
      </w:r>
    </w:p>
    <w:p w:rsidR="00F354C4" w:rsidRPr="00470B44" w:rsidRDefault="00F354C4" w:rsidP="00470B4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проработанность изделий;</w:t>
      </w:r>
    </w:p>
    <w:p w:rsidR="00F354C4" w:rsidRPr="00470B44" w:rsidRDefault="00F354C4" w:rsidP="00470B4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аккуратность выполнения работы.</w:t>
      </w:r>
    </w:p>
    <w:p w:rsidR="00F354C4" w:rsidRPr="00470B44" w:rsidRDefault="00F354C4" w:rsidP="00470B4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Оценочные, контрольно-измерительные материалы - критерии оценивания конкурсного задания.</w:t>
      </w:r>
    </w:p>
    <w:p w:rsidR="00F354C4" w:rsidRPr="00470B44" w:rsidRDefault="00F354C4" w:rsidP="00470B44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Экспертная оценка формируется в ходе экспертной деятельности привлеченных экспертов для анализа и оценки конкурсного задания. Экспертная оценка отражается в протоколе конкурсного задания по итогам анализа и обработки конкурсных материалов по определенным критериям. Цель экспертизы – оценить достигнутые образовательные результаты по программе.</w:t>
      </w:r>
    </w:p>
    <w:p w:rsidR="000F318A" w:rsidRPr="00470B44" w:rsidRDefault="000F318A" w:rsidP="0047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A743A" w:rsidRPr="00470B44" w:rsidRDefault="001A743A" w:rsidP="00470B4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2.3. Условия реализации программы</w:t>
      </w:r>
    </w:p>
    <w:p w:rsidR="001A743A" w:rsidRPr="00470B44" w:rsidRDefault="001A743A" w:rsidP="0047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Кадровое обеспечение:</w:t>
      </w: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занятия проводит главный эксперт (наставник) с соответствующим образованием и уровнем подготовки. Качество выполнения конкурсного задания оценивают два приглашенных эксперта.</w:t>
      </w:r>
    </w:p>
    <w:p w:rsidR="001A743A" w:rsidRPr="00470B44" w:rsidRDefault="001A743A" w:rsidP="0047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Материально-техническое обеспечение </w:t>
      </w: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(см. инфраструктурный лист, Приложение</w:t>
      </w:r>
      <w:r w:rsidR="006C528F"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</w:t>
      </w:r>
      <w:proofErr w:type="gramStart"/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)</w:t>
      </w:r>
      <w:proofErr w:type="gramEnd"/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A743A" w:rsidRPr="00470B44" w:rsidRDefault="001A743A" w:rsidP="0047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Информационно-методическое обеспечение:</w:t>
      </w:r>
    </w:p>
    <w:p w:rsidR="001A743A" w:rsidRPr="00470B44" w:rsidRDefault="001A743A" w:rsidP="0047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-</w:t>
      </w: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видео-, фотоматериалы;</w:t>
      </w:r>
    </w:p>
    <w:p w:rsidR="001A743A" w:rsidRPr="00470B44" w:rsidRDefault="001A743A" w:rsidP="0047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методические и дидактические материалы к темам занятий;</w:t>
      </w:r>
    </w:p>
    <w:p w:rsidR="001A743A" w:rsidRPr="00470B44" w:rsidRDefault="001A743A" w:rsidP="0047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инструкции по работе и технике безопасности.</w:t>
      </w:r>
    </w:p>
    <w:p w:rsidR="001A743A" w:rsidRPr="00470B44" w:rsidRDefault="001A743A" w:rsidP="0047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A743A" w:rsidRPr="00470B44" w:rsidRDefault="001A743A" w:rsidP="00470B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2.4. Методическое обеспечение программы:</w:t>
      </w:r>
    </w:p>
    <w:p w:rsidR="001A743A" w:rsidRPr="00470B44" w:rsidRDefault="001A743A" w:rsidP="00470B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Методические материалы, обеспечивающие реализацию программы:</w:t>
      </w:r>
    </w:p>
    <w:p w:rsidR="001A743A" w:rsidRPr="00470B44" w:rsidRDefault="001A743A" w:rsidP="00470B44">
      <w:pPr>
        <w:pStyle w:val="a3"/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дидактические материалы к занятиям;</w:t>
      </w:r>
    </w:p>
    <w:p w:rsidR="001A743A" w:rsidRPr="00470B44" w:rsidRDefault="001A743A" w:rsidP="00470B44">
      <w:pPr>
        <w:pStyle w:val="a3"/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протокол оценки конкурсного задания;</w:t>
      </w:r>
    </w:p>
    <w:p w:rsidR="001A743A" w:rsidRPr="00470B44" w:rsidRDefault="001A743A" w:rsidP="00470B44">
      <w:pPr>
        <w:pStyle w:val="a3"/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экспертный лист;</w:t>
      </w:r>
    </w:p>
    <w:p w:rsidR="001A743A" w:rsidRPr="00470B44" w:rsidRDefault="001A743A" w:rsidP="00470B44">
      <w:pPr>
        <w:pStyle w:val="a3"/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техника безопасности.</w:t>
      </w:r>
    </w:p>
    <w:p w:rsidR="001A743A" w:rsidRPr="00470B44" w:rsidRDefault="001A743A" w:rsidP="00470B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Методы и приемы обучения:</w:t>
      </w:r>
    </w:p>
    <w:p w:rsidR="001A743A" w:rsidRPr="00470B44" w:rsidRDefault="001A743A" w:rsidP="00470B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Методы обучения: </w:t>
      </w:r>
    </w:p>
    <w:p w:rsidR="001A743A" w:rsidRPr="00470B44" w:rsidRDefault="001A743A" w:rsidP="00470B44">
      <w:pPr>
        <w:pStyle w:val="a3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наглядный (показ педагогом приемов исполнения); </w:t>
      </w:r>
    </w:p>
    <w:p w:rsidR="001A743A" w:rsidRPr="00470B44" w:rsidRDefault="001A743A" w:rsidP="00470B44">
      <w:pPr>
        <w:pStyle w:val="a3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словесный</w:t>
      </w:r>
      <w:proofErr w:type="gramEnd"/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(объяснение);</w:t>
      </w:r>
    </w:p>
    <w:p w:rsidR="001A743A" w:rsidRPr="00470B44" w:rsidRDefault="001A743A" w:rsidP="00470B44">
      <w:pPr>
        <w:pStyle w:val="a3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исследовательский (алгоритм росписи дерева); </w:t>
      </w:r>
    </w:p>
    <w:p w:rsidR="001A743A" w:rsidRPr="00470B44" w:rsidRDefault="001A743A" w:rsidP="00470B44">
      <w:pPr>
        <w:pStyle w:val="a3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практический</w:t>
      </w:r>
      <w:proofErr w:type="gramEnd"/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(выполнение заданий в материале);</w:t>
      </w:r>
    </w:p>
    <w:p w:rsidR="001A743A" w:rsidRPr="00470B44" w:rsidRDefault="001A743A" w:rsidP="00470B44">
      <w:pPr>
        <w:pStyle w:val="a3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проблемно-поисковый (поиск возможных вариантов решения проблемы).</w:t>
      </w:r>
    </w:p>
    <w:p w:rsidR="001A743A" w:rsidRPr="00470B44" w:rsidRDefault="001A743A" w:rsidP="00470B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Приемы обучения: работа по алгоритму, самостоятельная работа, конкурс.</w:t>
      </w:r>
    </w:p>
    <w:p w:rsidR="001A743A" w:rsidRPr="00470B44" w:rsidRDefault="001A743A" w:rsidP="00470B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pacing w:val="-4"/>
          <w:kern w:val="3"/>
          <w:sz w:val="28"/>
          <w:szCs w:val="28"/>
          <w:lang w:eastAsia="zh-CN"/>
        </w:rPr>
      </w:pPr>
      <w:r w:rsidRPr="00470B44">
        <w:rPr>
          <w:rFonts w:ascii="Times New Roman" w:eastAsia="Times New Roman" w:hAnsi="Times New Roman" w:cs="Times New Roman"/>
          <w:bCs/>
          <w:i/>
          <w:spacing w:val="-4"/>
          <w:kern w:val="3"/>
          <w:sz w:val="28"/>
          <w:szCs w:val="28"/>
          <w:lang w:eastAsia="zh-CN"/>
        </w:rPr>
        <w:t>Педагогические технологии, используемые на занятиях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9"/>
        <w:gridCol w:w="3546"/>
      </w:tblGrid>
      <w:tr w:rsidR="00470B44" w:rsidRPr="00470B44" w:rsidTr="001A743A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bCs/>
                <w:spacing w:val="-4"/>
                <w:kern w:val="3"/>
                <w:sz w:val="28"/>
                <w:szCs w:val="28"/>
                <w:lang w:eastAsia="zh-CN"/>
              </w:rPr>
              <w:t xml:space="preserve">Технология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bCs/>
                <w:spacing w:val="-4"/>
                <w:kern w:val="3"/>
                <w:sz w:val="28"/>
                <w:szCs w:val="28"/>
                <w:lang w:eastAsia="zh-CN"/>
              </w:rPr>
              <w:t xml:space="preserve">Целевые ориентации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bCs/>
                <w:spacing w:val="-4"/>
                <w:kern w:val="3"/>
                <w:sz w:val="28"/>
                <w:szCs w:val="28"/>
                <w:lang w:eastAsia="zh-CN"/>
              </w:rPr>
              <w:t xml:space="preserve">Прогнозируемый результат использования технологий </w:t>
            </w:r>
          </w:p>
        </w:tc>
      </w:tr>
      <w:tr w:rsidR="00470B44" w:rsidRPr="00470B44" w:rsidTr="009543E9">
        <w:trPr>
          <w:trHeight w:val="18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bCs/>
                <w:spacing w:val="-4"/>
                <w:kern w:val="3"/>
                <w:sz w:val="28"/>
                <w:szCs w:val="28"/>
                <w:lang w:eastAsia="zh-CN"/>
              </w:rPr>
              <w:t>Технология проблемного обучения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  <w:t xml:space="preserve">- постановка проблемных ситуаций с опорой на имеющиеся знания; 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  <w:t xml:space="preserve">- развитие познавательных и творческих способностей; 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  <w:t xml:space="preserve">- активизация самостоятельной деятельности </w:t>
            </w:r>
            <w:proofErr w:type="gramStart"/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  <w:t>обучающихся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  <w:t>- усвоение материала;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  <w:t xml:space="preserve">- самостоятельный поиск информации и работа с ней; 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  <w:t>- активная позиция ребенка, ответственность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  <w:lang w:eastAsia="zh-CN"/>
              </w:rPr>
              <w:t xml:space="preserve">- мотивация к получению знаний </w:t>
            </w:r>
          </w:p>
        </w:tc>
      </w:tr>
      <w:tr w:rsidR="00470B44" w:rsidRPr="00470B44" w:rsidTr="009543E9">
        <w:trPr>
          <w:trHeight w:val="1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A" w:rsidRPr="00470B44" w:rsidRDefault="001A743A" w:rsidP="00470B44">
            <w:pPr>
              <w:tabs>
                <w:tab w:val="left" w:pos="1735"/>
                <w:tab w:val="left" w:pos="23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bCs/>
                <w:spacing w:val="-4"/>
                <w:kern w:val="3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 xml:space="preserve">- формирование и развитие 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 xml:space="preserve">информационной и 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 xml:space="preserve">коммуникативной 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 xml:space="preserve">компетенции; 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мотивации к изучению нового материала.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поиск и работа с информацией в Интернете</w:t>
            </w:r>
          </w:p>
        </w:tc>
      </w:tr>
      <w:tr w:rsidR="00470B44" w:rsidRPr="00470B44" w:rsidTr="009543E9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bCs/>
                <w:spacing w:val="-4"/>
                <w:kern w:val="3"/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создание условий для сохранения психического и физического здоровья обучающихся.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соблюдение санитарно-гигиенических требований (проветривание, оптимальный тепловой режим, освещенность, чистота, соблюдение техники безопасности);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смена видов деятельности на занятии, физ. паузы;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благоприятный психологический климат</w:t>
            </w:r>
          </w:p>
        </w:tc>
      </w:tr>
      <w:tr w:rsidR="00470B44" w:rsidRPr="00470B44" w:rsidTr="009543E9">
        <w:trPr>
          <w:trHeight w:val="1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bCs/>
                <w:spacing w:val="-4"/>
                <w:kern w:val="3"/>
                <w:sz w:val="28"/>
                <w:szCs w:val="28"/>
              </w:rPr>
              <w:t>Рефлексивные технологии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самостоятельная оценка своего состояния, эмоций, результатов своей деятельности;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осмысление своих действий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рефлексия настроения;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рефлексия деятельности;</w:t>
            </w:r>
          </w:p>
          <w:p w:rsidR="001A743A" w:rsidRPr="00470B44" w:rsidRDefault="001A743A" w:rsidP="00470B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pacing w:val="-4"/>
                <w:kern w:val="3"/>
                <w:sz w:val="28"/>
                <w:szCs w:val="28"/>
              </w:rPr>
              <w:t>- рефлексия содержания</w:t>
            </w:r>
          </w:p>
        </w:tc>
      </w:tr>
    </w:tbl>
    <w:p w:rsidR="001A743A" w:rsidRPr="00470B44" w:rsidRDefault="001A743A" w:rsidP="00470B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521"/>
      </w:tblGrid>
      <w:tr w:rsidR="00470B44" w:rsidRPr="00470B44" w:rsidTr="009543E9">
        <w:trPr>
          <w:trHeight w:val="9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3A" w:rsidRPr="00470B44" w:rsidRDefault="001A743A" w:rsidP="00470B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43A" w:rsidRPr="00470B44" w:rsidRDefault="001A743A" w:rsidP="00470B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форма занятий – организация совместной деятельности, творческого взаимодействия между всеми детьми одновременно</w:t>
            </w:r>
          </w:p>
        </w:tc>
      </w:tr>
      <w:tr w:rsidR="00470B44" w:rsidRPr="00470B44" w:rsidTr="009543E9">
        <w:trPr>
          <w:trHeight w:val="9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3A" w:rsidRPr="00470B44" w:rsidRDefault="001A743A" w:rsidP="00470B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1A743A" w:rsidRPr="00470B44" w:rsidRDefault="001A743A" w:rsidP="00470B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(индивидуально-групповая)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43A" w:rsidRPr="00470B44" w:rsidRDefault="001A743A" w:rsidP="00470B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(совместных действий, общения, взаимопомощи) в малых группах, в том числе в парах, для выполнения определённых задач</w:t>
            </w:r>
          </w:p>
        </w:tc>
      </w:tr>
      <w:tr w:rsidR="00470B44" w:rsidRPr="00470B44" w:rsidTr="009543E9">
        <w:trPr>
          <w:trHeight w:val="6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3A" w:rsidRPr="00470B44" w:rsidRDefault="001A743A" w:rsidP="00470B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43A" w:rsidRPr="00470B44" w:rsidRDefault="001A743A" w:rsidP="00470B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Организуется для работы с детьми для отработки </w:t>
            </w:r>
          </w:p>
          <w:p w:rsidR="001A743A" w:rsidRPr="00470B44" w:rsidRDefault="001A743A" w:rsidP="00470B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навыков</w:t>
            </w:r>
          </w:p>
        </w:tc>
      </w:tr>
    </w:tbl>
    <w:p w:rsidR="000F318A" w:rsidRPr="00470B44" w:rsidRDefault="001A743A" w:rsidP="0047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занятий:</w:t>
      </w:r>
      <w:r w:rsidRPr="0047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теоретическое занятие, практическое занятие, конкурс.</w:t>
      </w:r>
    </w:p>
    <w:p w:rsidR="000F318A" w:rsidRPr="00470B44" w:rsidRDefault="000F318A" w:rsidP="00470B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F3594" w:rsidRPr="00470B44" w:rsidRDefault="00EF3594" w:rsidP="00470B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EF3594" w:rsidRPr="00470B44" w:rsidRDefault="00EF3594" w:rsidP="00470B44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872" w:rsidRDefault="00786872" w:rsidP="00867251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Конкурсное задание</w:t>
      </w:r>
    </w:p>
    <w:p w:rsidR="00867251" w:rsidRPr="00867251" w:rsidRDefault="00867251" w:rsidP="00867251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7251">
        <w:rPr>
          <w:rFonts w:ascii="Times New Roman" w:hAnsi="Times New Roman" w:cs="Times New Roman"/>
          <w:b/>
          <w:sz w:val="28"/>
          <w:szCs w:val="28"/>
          <w:lang w:eastAsia="ru-RU"/>
        </w:rPr>
        <w:t>по компетенции «Художественная роспись по дереву»</w:t>
      </w:r>
    </w:p>
    <w:p w:rsidR="00867251" w:rsidRPr="00470B44" w:rsidRDefault="00867251" w:rsidP="00470B44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786872" w:rsidRPr="00470B44" w:rsidRDefault="00786872" w:rsidP="00470B4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Роспись по дереву в</w:t>
      </w:r>
      <w:r w:rsidR="004359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технике одной из видов росписи</w:t>
      </w:r>
    </w:p>
    <w:p w:rsidR="00786872" w:rsidRPr="00470B44" w:rsidRDefault="00786872" w:rsidP="00470B44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Время на выполнение конкурсного задания - 180 мин (три часа). Вид выполняймой росписи по выбору эксперта (Городецкая роспись, Гжель). </w:t>
      </w:r>
    </w:p>
    <w:p w:rsidR="00786872" w:rsidRPr="00470B44" w:rsidRDefault="00786872" w:rsidP="00470B4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lang w:eastAsia="ru-RU"/>
        </w:rPr>
        <w:t>Все этапы выполнения конкурсного задания должны быть выполнены в полном обьеме и нужной последовательности.</w:t>
      </w:r>
    </w:p>
    <w:p w:rsidR="00786872" w:rsidRPr="00470B44" w:rsidRDefault="00786872" w:rsidP="00470B4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Задание</w:t>
      </w:r>
      <w:r w:rsidRPr="00470B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470B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роспись по дереву в технике одной из видов росписи. </w:t>
      </w:r>
    </w:p>
    <w:p w:rsidR="00786872" w:rsidRPr="00470B44" w:rsidRDefault="00786872" w:rsidP="00470B4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(расход материала: 1 заготовка, набор акриловых красок на человека, кисти ). </w:t>
      </w:r>
    </w:p>
    <w:p w:rsidR="00786872" w:rsidRPr="00470B44" w:rsidRDefault="00786872" w:rsidP="00435934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lang w:eastAsia="ru-RU"/>
        </w:rPr>
        <w:t>Выбор вида росписи экспертами.</w:t>
      </w:r>
    </w:p>
    <w:p w:rsidR="00786872" w:rsidRPr="00470B44" w:rsidRDefault="00786872" w:rsidP="00435934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Подготовка дерева к росписи.</w:t>
      </w:r>
    </w:p>
    <w:p w:rsidR="00786872" w:rsidRPr="00470B44" w:rsidRDefault="00786872" w:rsidP="00435934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lang w:eastAsia="ru-RU"/>
        </w:rPr>
        <w:t>Нанесение эскиза на изделие.</w:t>
      </w:r>
    </w:p>
    <w:p w:rsidR="00786872" w:rsidRPr="00470B44" w:rsidRDefault="00786872" w:rsidP="00435934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lang w:eastAsia="ru-RU"/>
        </w:rPr>
        <w:t>Начало работы над росписью.</w:t>
      </w:r>
    </w:p>
    <w:p w:rsidR="00786872" w:rsidRPr="00470B44" w:rsidRDefault="00786872" w:rsidP="00435934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lang w:eastAsia="ru-RU"/>
        </w:rPr>
        <w:t>Защита работы, фотопрезентация.</w:t>
      </w:r>
    </w:p>
    <w:p w:rsidR="00786872" w:rsidRPr="00470B44" w:rsidRDefault="00786872" w:rsidP="00470B44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оценки конкурсного задания необходимо выполнить : </w:t>
      </w:r>
    </w:p>
    <w:p w:rsidR="00786872" w:rsidRPr="00470B44" w:rsidRDefault="00786872" w:rsidP="00470B44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0B44">
        <w:rPr>
          <w:rFonts w:ascii="Times New Roman" w:hAnsi="Times New Roman" w:cs="Times New Roman"/>
          <w:noProof/>
          <w:sz w:val="28"/>
          <w:szCs w:val="28"/>
        </w:rPr>
        <w:t>Уборку рабочего места;</w:t>
      </w:r>
    </w:p>
    <w:p w:rsidR="00786872" w:rsidRPr="00470B44" w:rsidRDefault="00786872" w:rsidP="00470B44">
      <w:pPr>
        <w:pStyle w:val="a3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0B44">
        <w:rPr>
          <w:rFonts w:ascii="Times New Roman" w:hAnsi="Times New Roman" w:cs="Times New Roman"/>
          <w:noProof/>
          <w:sz w:val="28"/>
          <w:szCs w:val="28"/>
        </w:rPr>
        <w:t>Презентация работы и эскиза;</w:t>
      </w:r>
    </w:p>
    <w:p w:rsidR="00786872" w:rsidRPr="00470B44" w:rsidRDefault="00786872" w:rsidP="00470B44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0B44">
        <w:rPr>
          <w:rFonts w:ascii="Times New Roman" w:hAnsi="Times New Roman" w:cs="Times New Roman"/>
          <w:noProof/>
          <w:sz w:val="28"/>
          <w:szCs w:val="28"/>
        </w:rPr>
        <w:t>Защита выполненой работы, пояснения сюжета;</w:t>
      </w:r>
    </w:p>
    <w:p w:rsidR="00786872" w:rsidRPr="00470B44" w:rsidRDefault="00786872" w:rsidP="00470B44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0B44">
        <w:rPr>
          <w:rFonts w:ascii="Times New Roman" w:hAnsi="Times New Roman" w:cs="Times New Roman"/>
          <w:noProof/>
          <w:sz w:val="28"/>
          <w:szCs w:val="28"/>
        </w:rPr>
        <w:t xml:space="preserve">Ответить на вопросы экспертов по видам росписи, ее особенностях; </w:t>
      </w:r>
    </w:p>
    <w:p w:rsidR="00786872" w:rsidRPr="00470B44" w:rsidRDefault="00786872" w:rsidP="00470B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Критерии оценивания</w:t>
      </w:r>
    </w:p>
    <w:p w:rsidR="00786872" w:rsidRPr="00470B44" w:rsidRDefault="00786872" w:rsidP="00470B44">
      <w:pPr>
        <w:numPr>
          <w:ilvl w:val="0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>Умение правильно подготовить дерево к работе.</w:t>
      </w:r>
    </w:p>
    <w:p w:rsidR="00786872" w:rsidRPr="00470B44" w:rsidRDefault="00786872" w:rsidP="00470B44">
      <w:pPr>
        <w:numPr>
          <w:ilvl w:val="0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Владение техниками и методами росписи определенного вида.</w:t>
      </w:r>
    </w:p>
    <w:p w:rsidR="00786872" w:rsidRPr="00470B44" w:rsidRDefault="00786872" w:rsidP="00470B44">
      <w:pPr>
        <w:numPr>
          <w:ilvl w:val="0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 xml:space="preserve">Умение </w:t>
      </w:r>
      <w:r w:rsidR="006C528F" w:rsidRPr="00470B44">
        <w:rPr>
          <w:rFonts w:ascii="Times New Roman" w:hAnsi="Times New Roman" w:cs="Times New Roman"/>
          <w:sz w:val="28"/>
          <w:szCs w:val="28"/>
          <w:lang w:eastAsia="ru-RU"/>
        </w:rPr>
        <w:t>расписывать</w:t>
      </w:r>
      <w:r w:rsidRPr="00470B44">
        <w:rPr>
          <w:rFonts w:ascii="Times New Roman" w:hAnsi="Times New Roman" w:cs="Times New Roman"/>
          <w:sz w:val="28"/>
          <w:szCs w:val="28"/>
          <w:lang w:eastAsia="ru-RU"/>
        </w:rPr>
        <w:t xml:space="preserve"> изделие соответственно виду.</w:t>
      </w:r>
    </w:p>
    <w:p w:rsidR="00786872" w:rsidRPr="00470B44" w:rsidRDefault="00786872" w:rsidP="00470B4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44">
        <w:rPr>
          <w:rFonts w:ascii="Times New Roman" w:hAnsi="Times New Roman" w:cs="Times New Roman"/>
          <w:sz w:val="28"/>
          <w:szCs w:val="28"/>
        </w:rPr>
        <w:t>Креативность, творческий замысел, презентация изделия.</w:t>
      </w:r>
    </w:p>
    <w:p w:rsidR="000A70CD" w:rsidRDefault="000A70CD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67251" w:rsidRPr="00470B44" w:rsidRDefault="00867251" w:rsidP="00470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A70CD" w:rsidRPr="004E4748" w:rsidRDefault="000A70CD" w:rsidP="00867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4E474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КРИТЕРИИ ОЦЕНИИВАНИЯ РАБОТ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6948"/>
        <w:gridCol w:w="2138"/>
      </w:tblGrid>
      <w:tr w:rsidR="00867251" w:rsidRPr="004E4748" w:rsidTr="00867251">
        <w:trPr>
          <w:trHeight w:val="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Максимальный балл</w:t>
            </w:r>
          </w:p>
        </w:tc>
      </w:tr>
      <w:tr w:rsidR="00867251" w:rsidRPr="004E4748" w:rsidTr="00435934">
        <w:trPr>
          <w:trHeight w:val="67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Построение композиции.</w:t>
            </w: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Гармоничное расположение деталей росписи. Правильное выделение главных и второстепенных элементов работы.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67251" w:rsidRPr="004E4748" w:rsidRDefault="00867251" w:rsidP="008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67251" w:rsidRPr="004E4748" w:rsidTr="00435934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Уровень владение выбранной краской</w:t>
            </w: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Правильная пропорция воды и краски. Верное использование краски при росписи определенного вида.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8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7251" w:rsidRPr="004E4748" w:rsidTr="00435934">
        <w:trPr>
          <w:trHeight w:val="70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Правильно выбраны цвета для определенного вида росписи. </w:t>
            </w: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колорит соответствует традиционным цветам. Работа эстетично выглядит для зрителя.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8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7251" w:rsidRPr="004E4748" w:rsidTr="00435934">
        <w:trPr>
          <w:trHeight w:val="78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Аккуратность выполненной работы. </w:t>
            </w: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изделия выполнена аккуратно, после данного этапа работы на дереве не осталось лишних элементов, ровная основа для росписи. Роспись не смазана, имеет одинаковую пигментацию. 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8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67251" w:rsidRPr="004E4748" w:rsidTr="00435934">
        <w:trPr>
          <w:trHeight w:val="45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Соответствие работы выбранному виду росписи. </w:t>
            </w: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Заявленная </w:t>
            </w:r>
            <w:proofErr w:type="gramStart"/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</w:t>
            </w:r>
            <w:proofErr w:type="gramEnd"/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верно передает суть техники. Все особенности переданы соответственно. 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8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67251" w:rsidRPr="004E4748" w:rsidTr="00435934">
        <w:trPr>
          <w:trHeight w:val="181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Презентация и защита изделия. </w:t>
            </w: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Составлена презентация  не менее 10 слайдов, включающая в себя процесс работы с иллюстрациями, а также с </w:t>
            </w:r>
            <w:proofErr w:type="gramStart"/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комментариями автора работы</w:t>
            </w:r>
            <w:proofErr w:type="gramEnd"/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Составлено защитное слова, ученик владеет знаниями по выполненной росписи, знает все нюансы данной техники. Ребенок обладает навыками, соответствующие его уровню обучение (самостоятельно выполняет роспись, соблюдая все правила).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8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7251" w:rsidRPr="004E4748" w:rsidTr="00435934">
        <w:trPr>
          <w:trHeight w:val="81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Опрос</w:t>
            </w: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Устный опрос по дисциплине пройдено более чем 70%. Вычисляться этот процент будет от суммарных результатов тестов и опроса (2 теста во время занятий; опрос  на заключительном экзамене).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8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7251" w:rsidRPr="004E4748" w:rsidTr="00867251">
        <w:trPr>
          <w:trHeight w:val="1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4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67251" w:rsidRPr="004E4748" w:rsidRDefault="00867251" w:rsidP="008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0A70CD" w:rsidRPr="004E4748" w:rsidRDefault="000A70CD" w:rsidP="00470B44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934" w:rsidRDefault="00435934" w:rsidP="00470B44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435934" w:rsidSect="00867251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43593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ПРОТОКОЛ ОЦЕНКИ ВЫПОЛНЕНИЯ ЗАДАНИЙ</w:t>
      </w: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 компетенции</w:t>
      </w:r>
      <w:r w:rsidRPr="004359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«Художественная роспись по дереву»</w:t>
      </w: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3593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Ф.И.О. участника (команды)_______________________________________________________________________</w:t>
      </w:r>
    </w:p>
    <w:p w:rsidR="00435934" w:rsidRPr="00435934" w:rsidRDefault="00435934" w:rsidP="004359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35934" w:rsidRPr="00435934" w:rsidRDefault="00435934" w:rsidP="004359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35934" w:rsidRPr="00435934" w:rsidRDefault="00435934" w:rsidP="0043593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435934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Критерии оценки выполнения итогового задания</w:t>
      </w:r>
    </w:p>
    <w:tbl>
      <w:tblPr>
        <w:tblpPr w:leftFromText="180" w:rightFromText="180" w:vertAnchor="text" w:tblpY="1"/>
        <w:tblOverlap w:val="never"/>
        <w:tblW w:w="14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9339"/>
        <w:gridCol w:w="1701"/>
        <w:gridCol w:w="1417"/>
        <w:gridCol w:w="1418"/>
      </w:tblGrid>
      <w:tr w:rsidR="00435934" w:rsidRPr="00435934" w:rsidTr="00121D06">
        <w:trPr>
          <w:trHeight w:val="384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934" w:rsidRPr="00435934" w:rsidRDefault="00435934" w:rsidP="0043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934" w:rsidRPr="00435934" w:rsidRDefault="00435934" w:rsidP="0043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аспекта 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934" w:rsidRPr="00435934" w:rsidRDefault="00435934" w:rsidP="0043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Максималь-ный балл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934" w:rsidRPr="00435934" w:rsidRDefault="00435934" w:rsidP="0043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 балл</w:t>
            </w:r>
          </w:p>
        </w:tc>
      </w:tr>
      <w:tr w:rsidR="00435934" w:rsidRPr="00435934" w:rsidTr="00121D06">
        <w:trPr>
          <w:trHeight w:val="38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934" w:rsidRPr="00435934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934" w:rsidRPr="00435934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934" w:rsidRPr="00435934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934" w:rsidRPr="00435934" w:rsidRDefault="00435934" w:rsidP="0043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934" w:rsidRPr="00435934" w:rsidRDefault="00435934" w:rsidP="0043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2</w:t>
            </w:r>
          </w:p>
        </w:tc>
      </w:tr>
      <w:tr w:rsidR="00435934" w:rsidRPr="00435934" w:rsidTr="00121D06">
        <w:trPr>
          <w:trHeight w:val="55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34" w:rsidRPr="00435934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121D06" w:rsidP="0012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Построение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435934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435934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34" w:rsidRPr="00435934" w:rsidTr="00121D06">
        <w:trPr>
          <w:trHeight w:val="44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34" w:rsidRPr="00435934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12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Уровень владение выбранной краской</w:t>
            </w: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435934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435934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34" w:rsidRPr="00435934" w:rsidTr="00121D06">
        <w:trPr>
          <w:trHeight w:val="44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34" w:rsidRPr="00435934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12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 выбраны цвета </w:t>
            </w:r>
            <w:r w:rsid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определенного вида росписи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435934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435934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34" w:rsidRPr="00435934" w:rsidTr="00121D06">
        <w:trPr>
          <w:trHeight w:val="44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34" w:rsidRPr="00435934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12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ккуратность выполненной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435934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435934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34" w:rsidRPr="00121D06" w:rsidTr="00121D06">
        <w:trPr>
          <w:trHeight w:val="44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12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Соответствие </w:t>
            </w:r>
            <w:r w:rsid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работы выбранному виду росписи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34" w:rsidRPr="00121D06" w:rsidTr="00121D06">
        <w:trPr>
          <w:trHeight w:val="44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12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Презентация</w:t>
            </w:r>
            <w:r w:rsid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защита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934" w:rsidRPr="00121D06" w:rsidTr="00121D06">
        <w:trPr>
          <w:trHeight w:val="44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34" w:rsidRPr="00121D06" w:rsidRDefault="00435934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34" w:rsidRPr="00121D06" w:rsidRDefault="00435934" w:rsidP="0012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5934" w:rsidRPr="00121D06" w:rsidRDefault="00435934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D06" w:rsidRPr="00121D06" w:rsidTr="00121D06">
        <w:trPr>
          <w:trHeight w:val="16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1D06" w:rsidRPr="00121D06" w:rsidRDefault="00121D06" w:rsidP="0043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D06" w:rsidRPr="00121D06" w:rsidRDefault="00121D06" w:rsidP="00DC3CD1">
            <w:pPr>
              <w:rPr>
                <w:rFonts w:ascii="Times New Roman" w:hAnsi="Times New Roman" w:cs="Times New Roman"/>
                <w:b/>
              </w:rPr>
            </w:pPr>
            <w:r w:rsidRPr="00121D0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D06" w:rsidRPr="00121D06" w:rsidRDefault="00121D06" w:rsidP="00121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D0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D06" w:rsidRPr="00121D06" w:rsidRDefault="00121D06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1D06" w:rsidRPr="00121D06" w:rsidRDefault="00121D06" w:rsidP="0012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Средний балл_____________________________________</w:t>
      </w:r>
    </w:p>
    <w:p w:rsidR="00435934" w:rsidRPr="00435934" w:rsidRDefault="00435934" w:rsidP="00435934">
      <w:pPr>
        <w:spacing w:after="0" w:line="240" w:lineRule="auto"/>
        <w:rPr>
          <w:rFonts w:eastAsiaTheme="minorEastAsia"/>
          <w:i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</w:t>
      </w:r>
      <w:r w:rsidRPr="00435934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*</w:t>
      </w:r>
      <w:r w:rsidRPr="00435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 балл = (балл  эксперта № 1 + балл эксперта № 2): 2</w:t>
      </w:r>
    </w:p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эксперта 1___________________________/_______________________/</w:t>
      </w: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35934" w:rsidRPr="00435934" w:rsidRDefault="00435934" w:rsidP="00435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эксперта 2___________________________/_______________________/</w:t>
      </w: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35934" w:rsidRPr="00435934" w:rsidSect="002B0940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  <w:r w:rsidRPr="00435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43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Протокол заполняется на каждую команду двумя экспертами</w:t>
      </w:r>
    </w:p>
    <w:p w:rsidR="00435934" w:rsidRPr="00435934" w:rsidRDefault="00435934" w:rsidP="00435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протокол по компетенции </w:t>
      </w:r>
    </w:p>
    <w:p w:rsidR="00121D06" w:rsidRDefault="00121D06" w:rsidP="00435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«Художественная роспись по дереву» </w:t>
      </w: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9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компетенции)</w:t>
      </w:r>
    </w:p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59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марта 2023 г.</w:t>
      </w:r>
    </w:p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21"/>
        <w:gridCol w:w="1844"/>
      </w:tblGrid>
      <w:tr w:rsidR="00435934" w:rsidRPr="00435934" w:rsidTr="00121D06">
        <w:trPr>
          <w:trHeight w:val="601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934">
              <w:rPr>
                <w:rFonts w:ascii="Times New Roman" w:eastAsia="Times New Roman" w:hAnsi="Times New Roman"/>
                <w:sz w:val="24"/>
                <w:szCs w:val="24"/>
              </w:rPr>
              <w:t>Команда  (с указанием ФИО участников)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934">
              <w:rPr>
                <w:rFonts w:ascii="Times New Roman" w:eastAsia="Times New Roman" w:hAnsi="Times New Roman"/>
                <w:sz w:val="24"/>
                <w:szCs w:val="24"/>
              </w:rPr>
              <w:t>Средний балл*</w:t>
            </w:r>
          </w:p>
        </w:tc>
      </w:tr>
      <w:tr w:rsidR="00435934" w:rsidRPr="00435934" w:rsidTr="00121D06">
        <w:trPr>
          <w:trHeight w:val="276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34" w:rsidRPr="00435934" w:rsidRDefault="00435934" w:rsidP="004359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34" w:rsidRPr="00435934" w:rsidRDefault="00435934" w:rsidP="004359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1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934" w:rsidRPr="00435934" w:rsidTr="00121D06">
        <w:trPr>
          <w:trHeight w:val="6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121D06" w:rsidP="00121D06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35934" w:rsidRPr="00435934" w:rsidRDefault="00435934" w:rsidP="00435934">
      <w:pPr>
        <w:spacing w:after="0" w:line="240" w:lineRule="auto"/>
        <w:rPr>
          <w:rFonts w:eastAsiaTheme="minorEastAsia"/>
          <w:i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*Средний балл = (балл  эксперта № 1 + балл эксперта № 2): 2</w:t>
      </w:r>
    </w:p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Победители конкурса</w:t>
      </w: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597"/>
        <w:gridCol w:w="7973"/>
      </w:tblGrid>
      <w:tr w:rsidR="00435934" w:rsidRPr="00435934" w:rsidTr="006F0E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34" w:rsidRPr="00435934" w:rsidRDefault="00435934" w:rsidP="004359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934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34" w:rsidRPr="00435934" w:rsidRDefault="00435934" w:rsidP="00435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934">
              <w:rPr>
                <w:rFonts w:ascii="Times New Roman" w:eastAsia="Times New Roman" w:hAnsi="Times New Roman"/>
                <w:sz w:val="24"/>
                <w:szCs w:val="24"/>
              </w:rPr>
              <w:t>ФИО участников команды</w:t>
            </w:r>
          </w:p>
        </w:tc>
      </w:tr>
      <w:tr w:rsidR="00435934" w:rsidRPr="00435934" w:rsidTr="006F0E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4" w:rsidRPr="00435934" w:rsidRDefault="00435934" w:rsidP="0043593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35934" w:rsidRPr="00435934" w:rsidRDefault="00435934" w:rsidP="0043593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593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4" w:rsidRPr="00435934" w:rsidRDefault="00435934" w:rsidP="004359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934" w:rsidRPr="00435934" w:rsidTr="006F0E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4" w:rsidRPr="00435934" w:rsidRDefault="00435934" w:rsidP="0043593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35934" w:rsidRPr="00435934" w:rsidRDefault="00435934" w:rsidP="0043593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593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4" w:rsidRPr="00435934" w:rsidRDefault="00435934" w:rsidP="004359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35934" w:rsidRPr="00435934" w:rsidTr="006F0E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4" w:rsidRPr="00435934" w:rsidRDefault="00435934" w:rsidP="0043593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35934" w:rsidRPr="00435934" w:rsidRDefault="00435934" w:rsidP="0043593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3593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4" w:rsidRPr="00435934" w:rsidRDefault="00435934" w:rsidP="004359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экспертов___________________________/_______________________/</w:t>
      </w:r>
    </w:p>
    <w:p w:rsidR="00435934" w:rsidRPr="00435934" w:rsidRDefault="00435934" w:rsidP="0043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35934" w:rsidRPr="00435934" w:rsidRDefault="00435934" w:rsidP="0043593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435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4359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435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</w:p>
    <w:p w:rsidR="00435934" w:rsidRPr="00435934" w:rsidRDefault="00435934" w:rsidP="0043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B7530" w:rsidRPr="00470B44" w:rsidRDefault="004B7530" w:rsidP="00470B44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0B44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4B7530" w:rsidRPr="00470B44" w:rsidRDefault="004B7530" w:rsidP="0047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70B44">
        <w:rPr>
          <w:rFonts w:ascii="Times New Roman" w:hAnsi="Times New Roman" w:cs="Times New Roman"/>
          <w:b/>
          <w:sz w:val="28"/>
          <w:szCs w:val="28"/>
        </w:rPr>
        <w:t>Инфраструктурный лист</w:t>
      </w:r>
    </w:p>
    <w:p w:rsidR="000A70CD" w:rsidRPr="00470B44" w:rsidRDefault="000A70CD" w:rsidP="00470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7371"/>
      </w:tblGrid>
      <w:tr w:rsidR="00470B44" w:rsidRPr="00470B44" w:rsidTr="000A70CD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Название 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 роспись по дереву»</w:t>
            </w:r>
          </w:p>
        </w:tc>
      </w:tr>
      <w:tr w:rsidR="00470B44" w:rsidRPr="00470B44" w:rsidTr="000A70CD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Главного эксперта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 Адмакина Полина Павловна</w:t>
            </w:r>
          </w:p>
        </w:tc>
      </w:tr>
      <w:tr w:rsidR="00470B44" w:rsidRPr="00470B44" w:rsidTr="000A70CD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команд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0CD" w:rsidRPr="00470B44" w:rsidRDefault="000A70CD" w:rsidP="0047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0B44" w:rsidRPr="00470B44" w:rsidTr="000A70CD"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1 команде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0CD" w:rsidRPr="00470B44" w:rsidRDefault="000A70CD" w:rsidP="0047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B44" w:rsidRPr="00470B44" w:rsidTr="000A70CD">
        <w:trPr>
          <w:trHeight w:val="60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Всего участников 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0B44" w:rsidRPr="00470B44" w:rsidTr="000A70CD">
        <w:trPr>
          <w:trHeight w:val="178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аудитории</w:t>
            </w:r>
            <w:r w:rsidRPr="00470B4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pStyle w:val="a3"/>
              <w:numPr>
                <w:ilvl w:val="0"/>
                <w:numId w:val="29"/>
              </w:num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Ноутбук – 2 шт.</w:t>
            </w:r>
          </w:p>
          <w:p w:rsidR="000A70CD" w:rsidRPr="00470B44" w:rsidRDefault="000A70CD" w:rsidP="00470B44">
            <w:pPr>
              <w:pStyle w:val="a3"/>
              <w:numPr>
                <w:ilvl w:val="0"/>
                <w:numId w:val="29"/>
              </w:num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Мышки – 2 шт.</w:t>
            </w:r>
          </w:p>
          <w:p w:rsidR="000A70CD" w:rsidRPr="00470B44" w:rsidRDefault="000A70CD" w:rsidP="00470B44">
            <w:pPr>
              <w:pStyle w:val="a3"/>
              <w:numPr>
                <w:ilvl w:val="0"/>
                <w:numId w:val="29"/>
              </w:num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Колонки – 2 шт.</w:t>
            </w:r>
          </w:p>
          <w:p w:rsidR="000A70CD" w:rsidRPr="00470B44" w:rsidRDefault="000A70CD" w:rsidP="00470B44">
            <w:pPr>
              <w:pStyle w:val="a3"/>
              <w:numPr>
                <w:ilvl w:val="0"/>
                <w:numId w:val="29"/>
              </w:num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Проектор – 1шт </w:t>
            </w:r>
          </w:p>
          <w:p w:rsidR="000A70CD" w:rsidRPr="00470B44" w:rsidRDefault="000A70CD" w:rsidP="00470B44">
            <w:pPr>
              <w:pStyle w:val="a3"/>
              <w:numPr>
                <w:ilvl w:val="0"/>
                <w:numId w:val="29"/>
              </w:num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Сетевой фильтр – 1 шт.</w:t>
            </w:r>
          </w:p>
          <w:p w:rsidR="000A70CD" w:rsidRPr="00470B44" w:rsidRDefault="000A70CD" w:rsidP="00470B44">
            <w:pPr>
              <w:pStyle w:val="a3"/>
              <w:numPr>
                <w:ilvl w:val="0"/>
                <w:numId w:val="29"/>
              </w:num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hAnsi="Times New Roman" w:cs="Times New Roman"/>
                <w:sz w:val="28"/>
              </w:rPr>
              <w:t>Проекционный экран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36"/>
                <w:szCs w:val="28"/>
                <w:lang w:eastAsia="zh-CN"/>
              </w:rPr>
              <w:t xml:space="preserve"> 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– 1шт</w:t>
            </w:r>
          </w:p>
        </w:tc>
      </w:tr>
      <w:tr w:rsidR="00470B44" w:rsidRPr="00470B44" w:rsidTr="000A70CD">
        <w:trPr>
          <w:trHeight w:val="73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pStyle w:val="a3"/>
              <w:numPr>
                <w:ilvl w:val="0"/>
                <w:numId w:val="29"/>
              </w:num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«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/>
              </w:rPr>
              <w:t>PowerPoint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»</w:t>
            </w:r>
          </w:p>
        </w:tc>
      </w:tr>
      <w:tr w:rsidR="00470B44" w:rsidRPr="00470B44" w:rsidTr="000A70CD">
        <w:trPr>
          <w:trHeight w:val="227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Канцелярская продукция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Маркер для доски, черный, не перманентный -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ab/>
              <w:t>2шт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Ручка шариковая, синяя -12шт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Ластик – 12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Точилка - 2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Циркуль - 8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Тетрадь в клетку 12 листов – 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Бумага  офисная</w:t>
            </w:r>
            <w:proofErr w:type="gramStart"/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А</w:t>
            </w:r>
            <w:proofErr w:type="gramEnd"/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4;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- 100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</w:tc>
      </w:tr>
      <w:tr w:rsidR="00470B44" w:rsidRPr="00470B44" w:rsidTr="000A70CD">
        <w:trPr>
          <w:trHeight w:val="239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B44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Акварельная бумага А</w:t>
            </w:r>
            <w:proofErr w:type="gramStart"/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4</w:t>
            </w:r>
            <w:proofErr w:type="gramEnd"/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, 20листов – 2 папки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Акрил в тюбиках, 75мл, белый  - 3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Акрил в тюбиках, 75мл, желтый - 1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Акрил в тюбиках, 75мл, зеленый -1шт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Акрил в тюбиках, 75мл, красный - 2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Акрил в тюбиках, 75мл, синий - 3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Акрил в тюбиках, 75мл, черный - 1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Акриловые краски,  6 цветов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ab/>
              <w:t>- 10 наборов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Акриловый грунт, «Сонет », 220мл, белый цвет- 4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Бумажные полотенца - 6 рулонов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Карандаш HB- 12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Кисть белка №3- 10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Кисть белка №4- 10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Кисть синтетика, круглая №6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ab/>
              <w:t xml:space="preserve">-10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Кисть синтетика, круглая, с длинным ворсом №0-10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ab/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Кисть синтетика, круглая, с длинным ворсом №1-10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ab/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Кисть синтетика, круглая,№ 10 -10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ab/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Кисть синтетика, круглая,№ 4- 10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Кисть синтетика, круглая,№2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ab/>
              <w:t xml:space="preserve">-10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Кисть синтетика, лопатка № 6 -10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Кисть синтетика, лопатка №2-10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Кисть синтетика, лопатка №4</w:t>
            </w: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ab/>
              <w:t xml:space="preserve">-10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Кисть синтетика, лопатка, №3-10шт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Клей ПВА -3шт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Копировальная бумага, А</w:t>
            </w:r>
            <w:proofErr w:type="gramStart"/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4</w:t>
            </w:r>
            <w:proofErr w:type="gramEnd"/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, 20 листов, черный цвет -2папки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Лак акриловый бесцветный, 0.9литров -1банка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Малярная кисть 6 см – 8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Наждачная бумага  Р100-2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Непроливайка -10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Палитра -12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Планшет офисный А4-8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Фанера круг 20*20 -10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  <w:p w:rsidR="000A70CD" w:rsidRPr="00470B44" w:rsidRDefault="000A70CD" w:rsidP="00470B44">
            <w:p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Фанера круг, 10*10 см - 60 </w:t>
            </w:r>
            <w:r w:rsidR="006C528F" w:rsidRPr="00470B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шт.</w:t>
            </w:r>
          </w:p>
        </w:tc>
      </w:tr>
      <w:tr w:rsidR="000A70CD" w:rsidRPr="00470B44" w:rsidTr="000A70CD">
        <w:trPr>
          <w:trHeight w:val="128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D" w:rsidRPr="00470B44" w:rsidRDefault="000A70CD" w:rsidP="00470B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Calibri" w:hAnsi="Times New Roman" w:cs="Times New Roman"/>
                <w:sz w:val="28"/>
                <w:szCs w:val="28"/>
              </w:rPr>
              <w:t>Общая инфраструктура конкурсной площадки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D" w:rsidRPr="00470B44" w:rsidRDefault="000A70CD" w:rsidP="00470B44">
            <w:pPr>
              <w:pStyle w:val="a3"/>
              <w:numPr>
                <w:ilvl w:val="0"/>
                <w:numId w:val="30"/>
              </w:num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Столы и стулья для 15 конкурсантов и 2 экспертов.</w:t>
            </w:r>
          </w:p>
          <w:p w:rsidR="000A70CD" w:rsidRPr="00470B44" w:rsidRDefault="000A70CD" w:rsidP="00470B44">
            <w:pPr>
              <w:pStyle w:val="a3"/>
              <w:numPr>
                <w:ilvl w:val="0"/>
                <w:numId w:val="30"/>
              </w:numPr>
              <w:tabs>
                <w:tab w:val="left" w:pos="361"/>
                <w:tab w:val="left" w:pos="642"/>
              </w:tabs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70B4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Вода бутилированная, 0.5 – 10 шт.</w:t>
            </w:r>
          </w:p>
        </w:tc>
      </w:tr>
    </w:tbl>
    <w:p w:rsidR="00C73FAA" w:rsidRPr="00470B44" w:rsidRDefault="00C73FAA" w:rsidP="00470B44">
      <w:pPr>
        <w:spacing w:after="0" w:line="240" w:lineRule="auto"/>
        <w:rPr>
          <w:rFonts w:ascii="Times New Roman" w:hAnsi="Times New Roman" w:cs="Times New Roman"/>
        </w:rPr>
      </w:pPr>
    </w:p>
    <w:p w:rsidR="00F354C4" w:rsidRPr="00470B44" w:rsidRDefault="003D5B2C" w:rsidP="00470B44">
      <w:pPr>
        <w:pStyle w:val="a7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470B44">
        <w:rPr>
          <w:b/>
          <w:bCs/>
          <w:sz w:val="28"/>
          <w:szCs w:val="28"/>
        </w:rPr>
        <w:t xml:space="preserve">      </w:t>
      </w:r>
    </w:p>
    <w:p w:rsidR="00F354C4" w:rsidRPr="00470B44" w:rsidRDefault="00F354C4" w:rsidP="00470B44">
      <w:pPr>
        <w:pStyle w:val="a7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EF3594" w:rsidRPr="00470B44" w:rsidRDefault="00EF3594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0A70CD" w:rsidRPr="00470B44" w:rsidRDefault="000A70CD" w:rsidP="00470B44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bookmarkStart w:id="1" w:name="_GoBack"/>
      <w:bookmarkEnd w:id="1"/>
    </w:p>
    <w:sectPr w:rsidR="000A70CD" w:rsidRPr="00470B44" w:rsidSect="0086725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48" w:rsidRDefault="004E4748" w:rsidP="00EF3594">
      <w:pPr>
        <w:spacing w:after="0" w:line="240" w:lineRule="auto"/>
      </w:pPr>
      <w:r>
        <w:separator/>
      </w:r>
    </w:p>
  </w:endnote>
  <w:endnote w:type="continuationSeparator" w:id="0">
    <w:p w:rsidR="004E4748" w:rsidRDefault="004E4748" w:rsidP="00EF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48" w:rsidRDefault="004E4748">
    <w:pPr>
      <w:pStyle w:val="ab"/>
      <w:jc w:val="center"/>
    </w:pPr>
  </w:p>
  <w:p w:rsidR="004E4748" w:rsidRDefault="004E47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48" w:rsidRDefault="004E4748" w:rsidP="00EF3594">
      <w:pPr>
        <w:spacing w:after="0" w:line="240" w:lineRule="auto"/>
      </w:pPr>
      <w:r>
        <w:separator/>
      </w:r>
    </w:p>
  </w:footnote>
  <w:footnote w:type="continuationSeparator" w:id="0">
    <w:p w:rsidR="004E4748" w:rsidRDefault="004E4748" w:rsidP="00EF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362"/>
    <w:multiLevelType w:val="hybridMultilevel"/>
    <w:tmpl w:val="4EBC131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565B"/>
    <w:multiLevelType w:val="hybridMultilevel"/>
    <w:tmpl w:val="6394936C"/>
    <w:lvl w:ilvl="0" w:tplc="C5969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46C47"/>
    <w:multiLevelType w:val="hybridMultilevel"/>
    <w:tmpl w:val="8056C96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066EB"/>
    <w:multiLevelType w:val="hybridMultilevel"/>
    <w:tmpl w:val="23B08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3F76EB"/>
    <w:multiLevelType w:val="hybridMultilevel"/>
    <w:tmpl w:val="BBB4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33469"/>
    <w:multiLevelType w:val="hybridMultilevel"/>
    <w:tmpl w:val="E26CD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BC673E"/>
    <w:multiLevelType w:val="hybridMultilevel"/>
    <w:tmpl w:val="EBD29C9A"/>
    <w:lvl w:ilvl="0" w:tplc="C5969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747AB1"/>
    <w:multiLevelType w:val="hybridMultilevel"/>
    <w:tmpl w:val="639A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64B3D"/>
    <w:multiLevelType w:val="hybridMultilevel"/>
    <w:tmpl w:val="D7D0F682"/>
    <w:lvl w:ilvl="0" w:tplc="C596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B0015"/>
    <w:multiLevelType w:val="hybridMultilevel"/>
    <w:tmpl w:val="3BB4B71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B813AD"/>
    <w:multiLevelType w:val="hybridMultilevel"/>
    <w:tmpl w:val="32EAA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980EF0"/>
    <w:multiLevelType w:val="hybridMultilevel"/>
    <w:tmpl w:val="A8007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E078C"/>
    <w:multiLevelType w:val="hybridMultilevel"/>
    <w:tmpl w:val="5F58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3F58"/>
    <w:multiLevelType w:val="hybridMultilevel"/>
    <w:tmpl w:val="9252F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B51DD2"/>
    <w:multiLevelType w:val="hybridMultilevel"/>
    <w:tmpl w:val="49F48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C00C1F"/>
    <w:multiLevelType w:val="hybridMultilevel"/>
    <w:tmpl w:val="8A625F20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A440C"/>
    <w:multiLevelType w:val="hybridMultilevel"/>
    <w:tmpl w:val="C956687C"/>
    <w:lvl w:ilvl="0" w:tplc="C5969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A55D5A"/>
    <w:multiLevelType w:val="hybridMultilevel"/>
    <w:tmpl w:val="2462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D5C08"/>
    <w:multiLevelType w:val="hybridMultilevel"/>
    <w:tmpl w:val="EA7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97F65"/>
    <w:multiLevelType w:val="hybridMultilevel"/>
    <w:tmpl w:val="4A64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12F5A"/>
    <w:multiLevelType w:val="hybridMultilevel"/>
    <w:tmpl w:val="993889E0"/>
    <w:lvl w:ilvl="0" w:tplc="C596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73DD7"/>
    <w:multiLevelType w:val="hybridMultilevel"/>
    <w:tmpl w:val="34503E6A"/>
    <w:lvl w:ilvl="0" w:tplc="6056341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EED5810"/>
    <w:multiLevelType w:val="hybridMultilevel"/>
    <w:tmpl w:val="EABA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56C32"/>
    <w:multiLevelType w:val="hybridMultilevel"/>
    <w:tmpl w:val="27066618"/>
    <w:lvl w:ilvl="0" w:tplc="C596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92148"/>
    <w:multiLevelType w:val="hybridMultilevel"/>
    <w:tmpl w:val="1988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A0AB7"/>
    <w:multiLevelType w:val="hybridMultilevel"/>
    <w:tmpl w:val="7B76C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A717E7"/>
    <w:multiLevelType w:val="hybridMultilevel"/>
    <w:tmpl w:val="7A54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E61AB"/>
    <w:multiLevelType w:val="hybridMultilevel"/>
    <w:tmpl w:val="906ADB8C"/>
    <w:lvl w:ilvl="0" w:tplc="C596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E06FF"/>
    <w:multiLevelType w:val="hybridMultilevel"/>
    <w:tmpl w:val="30C0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19"/>
  </w:num>
  <w:num w:numId="5">
    <w:abstractNumId w:val="28"/>
  </w:num>
  <w:num w:numId="6">
    <w:abstractNumId w:val="7"/>
  </w:num>
  <w:num w:numId="7">
    <w:abstractNumId w:val="23"/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4"/>
  </w:num>
  <w:num w:numId="13">
    <w:abstractNumId w:val="17"/>
  </w:num>
  <w:num w:numId="14">
    <w:abstractNumId w:val="10"/>
  </w:num>
  <w:num w:numId="15">
    <w:abstractNumId w:val="25"/>
  </w:num>
  <w:num w:numId="16">
    <w:abstractNumId w:val="1"/>
  </w:num>
  <w:num w:numId="17">
    <w:abstractNumId w:val="6"/>
  </w:num>
  <w:num w:numId="18">
    <w:abstractNumId w:val="11"/>
  </w:num>
  <w:num w:numId="19">
    <w:abstractNumId w:val="13"/>
  </w:num>
  <w:num w:numId="20">
    <w:abstractNumId w:val="9"/>
  </w:num>
  <w:num w:numId="21">
    <w:abstractNumId w:val="15"/>
  </w:num>
  <w:num w:numId="22">
    <w:abstractNumId w:val="21"/>
  </w:num>
  <w:num w:numId="23">
    <w:abstractNumId w:val="3"/>
  </w:num>
  <w:num w:numId="24">
    <w:abstractNumId w:val="0"/>
  </w:num>
  <w:num w:numId="25">
    <w:abstractNumId w:val="20"/>
  </w:num>
  <w:num w:numId="26">
    <w:abstractNumId w:val="16"/>
  </w:num>
  <w:num w:numId="27">
    <w:abstractNumId w:val="2"/>
  </w:num>
  <w:num w:numId="28">
    <w:abstractNumId w:val="18"/>
  </w:num>
  <w:num w:numId="29">
    <w:abstractNumId w:val="8"/>
  </w:num>
  <w:num w:numId="30">
    <w:abstractNumId w:val="2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02"/>
    <w:rsid w:val="00003C74"/>
    <w:rsid w:val="00007AEE"/>
    <w:rsid w:val="00011282"/>
    <w:rsid w:val="0001631D"/>
    <w:rsid w:val="00023844"/>
    <w:rsid w:val="000770AC"/>
    <w:rsid w:val="000A70CD"/>
    <w:rsid w:val="000F318A"/>
    <w:rsid w:val="00121D06"/>
    <w:rsid w:val="00142001"/>
    <w:rsid w:val="0016739E"/>
    <w:rsid w:val="00196A49"/>
    <w:rsid w:val="001A239E"/>
    <w:rsid w:val="001A743A"/>
    <w:rsid w:val="001C65A8"/>
    <w:rsid w:val="001C7184"/>
    <w:rsid w:val="001D35FB"/>
    <w:rsid w:val="0020186E"/>
    <w:rsid w:val="00224B7A"/>
    <w:rsid w:val="002356DA"/>
    <w:rsid w:val="002C46C7"/>
    <w:rsid w:val="00332D2C"/>
    <w:rsid w:val="00355F07"/>
    <w:rsid w:val="00390D59"/>
    <w:rsid w:val="003A7ACB"/>
    <w:rsid w:val="003D04E2"/>
    <w:rsid w:val="003D5B2C"/>
    <w:rsid w:val="00435934"/>
    <w:rsid w:val="00456CE8"/>
    <w:rsid w:val="00470B44"/>
    <w:rsid w:val="00486FC9"/>
    <w:rsid w:val="004B7530"/>
    <w:rsid w:val="004E0A4B"/>
    <w:rsid w:val="004E4748"/>
    <w:rsid w:val="00546D2D"/>
    <w:rsid w:val="00555431"/>
    <w:rsid w:val="00583D5A"/>
    <w:rsid w:val="006B64A9"/>
    <w:rsid w:val="006B7102"/>
    <w:rsid w:val="006C528F"/>
    <w:rsid w:val="006D02A0"/>
    <w:rsid w:val="00764CB8"/>
    <w:rsid w:val="00786872"/>
    <w:rsid w:val="007971F2"/>
    <w:rsid w:val="007C2294"/>
    <w:rsid w:val="008355CA"/>
    <w:rsid w:val="00841D8B"/>
    <w:rsid w:val="00867251"/>
    <w:rsid w:val="00873874"/>
    <w:rsid w:val="008B0112"/>
    <w:rsid w:val="008D2AD0"/>
    <w:rsid w:val="009543E9"/>
    <w:rsid w:val="009870E2"/>
    <w:rsid w:val="009F66DB"/>
    <w:rsid w:val="00A13211"/>
    <w:rsid w:val="00A15E1E"/>
    <w:rsid w:val="00A369B5"/>
    <w:rsid w:val="00A95BA6"/>
    <w:rsid w:val="00AA14BE"/>
    <w:rsid w:val="00B15903"/>
    <w:rsid w:val="00B7769F"/>
    <w:rsid w:val="00B93CA7"/>
    <w:rsid w:val="00BA0461"/>
    <w:rsid w:val="00BF7806"/>
    <w:rsid w:val="00C01AED"/>
    <w:rsid w:val="00C16D45"/>
    <w:rsid w:val="00C60869"/>
    <w:rsid w:val="00C73FAA"/>
    <w:rsid w:val="00CB0F1F"/>
    <w:rsid w:val="00CF17A4"/>
    <w:rsid w:val="00D3593C"/>
    <w:rsid w:val="00E21FC3"/>
    <w:rsid w:val="00E447C4"/>
    <w:rsid w:val="00E834FD"/>
    <w:rsid w:val="00E95A1B"/>
    <w:rsid w:val="00EF3594"/>
    <w:rsid w:val="00F27CA0"/>
    <w:rsid w:val="00F32429"/>
    <w:rsid w:val="00F354C4"/>
    <w:rsid w:val="00F70820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34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1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02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B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F35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F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F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594"/>
  </w:style>
  <w:style w:type="paragraph" w:styleId="ab">
    <w:name w:val="footer"/>
    <w:basedOn w:val="a"/>
    <w:link w:val="ac"/>
    <w:uiPriority w:val="99"/>
    <w:unhideWhenUsed/>
    <w:rsid w:val="00EF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594"/>
  </w:style>
  <w:style w:type="table" w:customStyle="1" w:styleId="2">
    <w:name w:val="Сетка таблицы2"/>
    <w:basedOn w:val="a1"/>
    <w:next w:val="a8"/>
    <w:uiPriority w:val="59"/>
    <w:rsid w:val="004359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34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1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02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B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F35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F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F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594"/>
  </w:style>
  <w:style w:type="paragraph" w:styleId="ab">
    <w:name w:val="footer"/>
    <w:basedOn w:val="a"/>
    <w:link w:val="ac"/>
    <w:uiPriority w:val="99"/>
    <w:unhideWhenUsed/>
    <w:rsid w:val="00EF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594"/>
  </w:style>
  <w:style w:type="table" w:customStyle="1" w:styleId="2">
    <w:name w:val="Сетка таблицы2"/>
    <w:basedOn w:val="a1"/>
    <w:next w:val="a8"/>
    <w:uiPriority w:val="59"/>
    <w:rsid w:val="004359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44CA-8D71-4B74-8971-F58FD721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16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Галина Васильевна</dc:creator>
  <cp:keywords/>
  <dc:description/>
  <cp:lastModifiedBy>Жукова Елена Анатольевна</cp:lastModifiedBy>
  <cp:revision>45</cp:revision>
  <cp:lastPrinted>2023-03-17T02:57:00Z</cp:lastPrinted>
  <dcterms:created xsi:type="dcterms:W3CDTF">2022-12-20T04:43:00Z</dcterms:created>
  <dcterms:modified xsi:type="dcterms:W3CDTF">2023-06-22T00:04:00Z</dcterms:modified>
</cp:coreProperties>
</file>