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9C6FBB" w:rsidRDefault="00425CE8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proofErr w:type="spellStart"/>
      <w:r w:rsidR="009C6FBB"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МультМастер</w:t>
      </w:r>
      <w:proofErr w:type="spellEnd"/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FBB">
        <w:rPr>
          <w:rFonts w:ascii="Times New Roman" w:hAnsi="Times New Roman" w:cs="Times New Roman"/>
          <w:color w:val="000000"/>
          <w:sz w:val="28"/>
          <w:szCs w:val="28"/>
        </w:rPr>
        <w:t>Участники смены попадут в увлекательный мир анимационной индустрии, смогут стать настоящими аниматорами и снять свои собственные мультфильмы в различных техниках (перекладка, пластилин, коллажная и объектная анимация, стоп-</w:t>
      </w:r>
      <w:proofErr w:type="spellStart"/>
      <w:r w:rsidRPr="009C6FBB">
        <w:rPr>
          <w:rFonts w:ascii="Times New Roman" w:hAnsi="Times New Roman" w:cs="Times New Roman"/>
          <w:color w:val="000000"/>
          <w:sz w:val="28"/>
          <w:szCs w:val="28"/>
        </w:rPr>
        <w:t>моушен</w:t>
      </w:r>
      <w:proofErr w:type="spellEnd"/>
      <w:r w:rsidRPr="009C6FBB">
        <w:rPr>
          <w:rFonts w:ascii="Times New Roman" w:hAnsi="Times New Roman" w:cs="Times New Roman"/>
          <w:color w:val="000000"/>
          <w:sz w:val="28"/>
          <w:szCs w:val="28"/>
        </w:rPr>
        <w:t xml:space="preserve">). Ценным опытом в этой области с ними поделятся профессиональные режиссеры, сценаристы, художники-аниматоры. Участники узнают, как правильно смотреть мультфильмы, и познакомятся с лучшими образцами современной авторской мультипликации. 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FBB">
        <w:rPr>
          <w:rFonts w:ascii="Times New Roman" w:hAnsi="Times New Roman" w:cs="Times New Roman"/>
          <w:color w:val="000000"/>
          <w:sz w:val="28"/>
          <w:szCs w:val="28"/>
        </w:rPr>
        <w:t xml:space="preserve">       В программе: </w:t>
      </w:r>
    </w:p>
    <w:p w:rsidR="009C6FBB" w:rsidRPr="009C6FBB" w:rsidRDefault="009C6FBB" w:rsidP="009C6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занятия по истории анимации, основным анимационным техникам, секреты создания персонажа и подготовка его к анимации. </w:t>
      </w:r>
    </w:p>
    <w:p w:rsidR="009C6FBB" w:rsidRPr="009C6FBB" w:rsidRDefault="009C6FBB" w:rsidP="009C6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 по сценарному и актерскому мастерству, получение практических навыков в сфере анимации. </w:t>
      </w:r>
    </w:p>
    <w:p w:rsidR="009C6FBB" w:rsidRPr="009C6FBB" w:rsidRDefault="009C6FBB" w:rsidP="009C6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color w:val="000000"/>
          <w:sz w:val="28"/>
          <w:szCs w:val="28"/>
        </w:rPr>
        <w:t xml:space="preserve">Игры на </w:t>
      </w:r>
      <w:proofErr w:type="spellStart"/>
      <w:r w:rsidRPr="009C6FBB">
        <w:rPr>
          <w:rFonts w:ascii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9C6FBB">
        <w:rPr>
          <w:rFonts w:ascii="Times New Roman" w:hAnsi="Times New Roman" w:cs="Times New Roman"/>
          <w:color w:val="000000"/>
          <w:sz w:val="28"/>
          <w:szCs w:val="28"/>
        </w:rPr>
        <w:t>, тренинги по развитию креативности.</w:t>
      </w:r>
    </w:p>
    <w:p w:rsidR="00425CE8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hAnsi="Times New Roman" w:cs="Times New Roman"/>
          <w:color w:val="000000"/>
          <w:sz w:val="28"/>
          <w:szCs w:val="28"/>
        </w:rPr>
        <w:t xml:space="preserve">         Итоговым продуктом обучения на смене станут мультипликационные фильмы, исполненные в разных техниках анимации, которые будут представлены на детском Фестивале «Блинч-2023».</w:t>
      </w:r>
    </w:p>
    <w:p w:rsidR="00425CE8" w:rsidRPr="009C6FBB" w:rsidRDefault="00425CE8" w:rsidP="009C6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C6FB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В Хабаровском крае с 2018 года активно идет развитие анимационной индустрии. Осенью 2018 г. в г. Хабаровске была образована студия анимации «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Мечталёт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>» (далее «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Мечталёт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>»), к 2021 году ею реализовано 6 проектов, сериал «Спина к Спине» продан в КНР. В июне 2019 г. прошел «Большой фестиваль мультфильмов» в г. Хабаровске, организованный студией «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Мечталёт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>» совместно с ФГУП «Киностудия «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>). В марте 2020г. студия «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Мечталёт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 xml:space="preserve">» вошла в состав Ассоциации анимационного кино России. В октябре 2020 г.  состоялось </w:t>
      </w:r>
      <w:r w:rsidRPr="009C6FBB">
        <w:rPr>
          <w:rFonts w:ascii="Times New Roman" w:hAnsi="Times New Roman" w:cs="Times New Roman"/>
          <w:sz w:val="28"/>
          <w:szCs w:val="28"/>
          <w:highlight w:val="white"/>
        </w:rPr>
        <w:t>открытие онлайн-платформы</w:t>
      </w:r>
      <w:r w:rsidRPr="009C6FBB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hyperlink r:id="rId6">
        <w:r w:rsidRPr="009C6FBB">
          <w:rPr>
            <w:rFonts w:ascii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https://artkrai.ru</w:t>
        </w:r>
      </w:hyperlink>
      <w:r w:rsidRPr="009C6FBB">
        <w:rPr>
          <w:rFonts w:ascii="Times New Roman" w:hAnsi="Times New Roman" w:cs="Times New Roman"/>
          <w:b/>
          <w:sz w:val="28"/>
          <w:szCs w:val="28"/>
          <w:highlight w:val="white"/>
        </w:rPr>
        <w:t>, «</w:t>
      </w:r>
      <w:r w:rsidRPr="009C6FBB">
        <w:rPr>
          <w:rFonts w:ascii="Times New Roman" w:hAnsi="Times New Roman" w:cs="Times New Roman"/>
          <w:sz w:val="28"/>
          <w:szCs w:val="28"/>
        </w:rPr>
        <w:t xml:space="preserve">Арт-кластер Хабаровского края» — это первая платформа, объединяющая творческую молодежь региона, в том числе в области анимации. В ближайшей перспективе планируется заключение официального соглашения Хабаровского края с 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Союзмультфильмом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 xml:space="preserve"> о совместной деятельности по развитию анимационной индустрии в Хабаровском крае и создании креативного технопарка в 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6FB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C6FBB">
        <w:rPr>
          <w:rFonts w:ascii="Times New Roman" w:hAnsi="Times New Roman" w:cs="Times New Roman"/>
          <w:sz w:val="28"/>
          <w:szCs w:val="28"/>
        </w:rPr>
        <w:t>абаровске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 xml:space="preserve"> с площадкой под студию мультипликации, анимации. Технопарк предлагают сделать центром производства аудиовизуального контента. Производимая продукция будет рассчитана не только на внутренний рынок, но и на страны Азиатско-Тихоокеанского региона.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 xml:space="preserve">Важно отметить, что анимация не ограничивается одними лишь мультипликационными фильмами. Ей находится применение практически во всех сферах жизни: телевидение, компьютерные игры, презентации, сервисы и сайты в Интернете. Технологии анимации имеет значительное преимущество перед всеми остальными видами подачи информации. При помощи анимации передаваемая информация приобретает динамичный и интерактивный характер. Такая форма подачи помогает зрителю легче </w:t>
      </w:r>
      <w:r w:rsidRPr="009C6FBB">
        <w:rPr>
          <w:rFonts w:ascii="Times New Roman" w:hAnsi="Times New Roman" w:cs="Times New Roman"/>
          <w:sz w:val="28"/>
          <w:szCs w:val="28"/>
        </w:rPr>
        <w:lastRenderedPageBreak/>
        <w:t xml:space="preserve">усваивать информацию. Это стало возможным благодаря развитию компьютерных технологий, с помощью которых можно облачить сложную информацию в более понятную широкой аудитории форму. Если учитывать еще факт, что на данный момент анимация является одним из ключевых факторов при создании рекламы, то её можно рассматривать как высокоэффективную технологию создания 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>.</w:t>
      </w:r>
    </w:p>
    <w:p w:rsidR="009C6FBB" w:rsidRDefault="009C6FBB" w:rsidP="009C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Актуальность программы обусловлена необходимостью популяризации анимационной индустрии у подростков в качестве сферы их возможной профессиональной реализации. События смены «</w:t>
      </w:r>
      <w:proofErr w:type="spellStart"/>
      <w:r w:rsidRPr="009C6FBB">
        <w:rPr>
          <w:rFonts w:ascii="Times New Roman" w:hAnsi="Times New Roman" w:cs="Times New Roman"/>
          <w:sz w:val="28"/>
          <w:szCs w:val="28"/>
        </w:rPr>
        <w:t>МультМастер</w:t>
      </w:r>
      <w:proofErr w:type="spellEnd"/>
      <w:r w:rsidRPr="009C6FBB">
        <w:rPr>
          <w:rFonts w:ascii="Times New Roman" w:hAnsi="Times New Roman" w:cs="Times New Roman"/>
          <w:sz w:val="28"/>
          <w:szCs w:val="28"/>
        </w:rPr>
        <w:t>» предоставляют детям возможность создать собственные мультипликационные фильмы, получить опыт проектной командной работы, почувствовать собственные возможности в творческой самореализации, сформировать мотивацию к самообразованию в области анимации, дальнейшему профессиональному самоопределению.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CE8" w:rsidRPr="009C6FBB" w:rsidRDefault="00425CE8" w:rsidP="009C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="009C6FBB" w:rsidRPr="009C6FBB">
        <w:rPr>
          <w:rFonts w:ascii="Times New Roman" w:hAnsi="Times New Roman" w:cs="Times New Roman"/>
          <w:sz w:val="28"/>
          <w:szCs w:val="28"/>
        </w:rPr>
        <w:t xml:space="preserve">     Участники в возрасте от 14 до 17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</w:r>
    </w:p>
    <w:p w:rsidR="00425CE8" w:rsidRPr="009C6FBB" w:rsidRDefault="00425CE8" w:rsidP="009C6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CE8" w:rsidRPr="009C6FBB" w:rsidRDefault="00425CE8" w:rsidP="009C6F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C6FBB">
        <w:rPr>
          <w:rFonts w:ascii="Times New Roman" w:hAnsi="Times New Roman" w:cs="Times New Roman"/>
          <w:sz w:val="28"/>
          <w:szCs w:val="28"/>
        </w:rPr>
        <w:t>в</w:t>
      </w:r>
      <w:r w:rsidR="009C6FBB" w:rsidRPr="009C6FBB">
        <w:rPr>
          <w:rFonts w:ascii="Times New Roman" w:hAnsi="Times New Roman" w:cs="Times New Roman"/>
          <w:sz w:val="28"/>
          <w:szCs w:val="28"/>
        </w:rPr>
        <w:t>овлечение детей старшего школьного возраста в мультипликационное творчество через активное включение в игровую среду, моделирующую деятельность мультипликационного производства.</w:t>
      </w:r>
    </w:p>
    <w:p w:rsidR="00425CE8" w:rsidRPr="009C6FBB" w:rsidRDefault="00425CE8" w:rsidP="009C6F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6FB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C6FBB">
        <w:rPr>
          <w:rFonts w:ascii="Times New Roman" w:hAnsi="Times New Roman" w:cs="Times New Roman"/>
          <w:i/>
          <w:sz w:val="28"/>
          <w:szCs w:val="28"/>
        </w:rPr>
        <w:t>: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 w:rsidRPr="009C6F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6FBB">
        <w:rPr>
          <w:rFonts w:ascii="Times New Roman" w:hAnsi="Times New Roman" w:cs="Times New Roman"/>
          <w:sz w:val="28"/>
          <w:szCs w:val="28"/>
        </w:rPr>
        <w:t xml:space="preserve"> с основными техниками современной анимации;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- познакомить обучающихся с технологией создания мультфильмов;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 xml:space="preserve">- познакомить обучающихся с </w:t>
      </w:r>
      <w:r w:rsidRPr="009C6FBB">
        <w:rPr>
          <w:rFonts w:ascii="Times New Roman" w:hAnsi="Times New Roman" w:cs="Times New Roman"/>
          <w:color w:val="000000"/>
          <w:sz w:val="28"/>
          <w:szCs w:val="28"/>
        </w:rPr>
        <w:t>профессиями в мультипликационном производстве, историей развития мультипликации в мире, РФ и Хабаровском крае.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b/>
          <w:sz w:val="28"/>
          <w:szCs w:val="28"/>
        </w:rPr>
        <w:t>-</w:t>
      </w:r>
      <w:r w:rsidRPr="009C6FBB">
        <w:rPr>
          <w:rFonts w:ascii="Times New Roman" w:hAnsi="Times New Roman" w:cs="Times New Roman"/>
          <w:sz w:val="28"/>
          <w:szCs w:val="28"/>
        </w:rPr>
        <w:t xml:space="preserve"> способствовать развитию навыков совместной проектной деятельности;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- совершенствовать умение выстраивать правильную коммуникацию с другими людьми.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FBB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 xml:space="preserve">- </w:t>
      </w:r>
      <w:r w:rsidRPr="009C6FBB">
        <w:rPr>
          <w:rFonts w:ascii="Times New Roman" w:hAnsi="Times New Roman" w:cs="Times New Roman"/>
          <w:color w:val="000000"/>
          <w:sz w:val="28"/>
          <w:szCs w:val="28"/>
        </w:rPr>
        <w:t>способствовать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</w:r>
    </w:p>
    <w:p w:rsidR="009C6FBB" w:rsidRPr="009C6FBB" w:rsidRDefault="009C6FBB" w:rsidP="009C6F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hAnsi="Times New Roman" w:cs="Times New Roman"/>
          <w:sz w:val="28"/>
          <w:szCs w:val="28"/>
        </w:rPr>
        <w:t>- способствовать формированию личностных качеств обучающихся - творческой активности, фантазии, инициативности, креативности.</w:t>
      </w:r>
    </w:p>
    <w:p w:rsidR="00425CE8" w:rsidRPr="009C6FBB" w:rsidRDefault="00425CE8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6FBB" w:rsidRDefault="009C6FBB" w:rsidP="009C6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CE8" w:rsidRPr="009C6FBB" w:rsidRDefault="00425CE8" w:rsidP="009C6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F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9C6FBB" w:rsidRPr="009C6FBB" w:rsidRDefault="009C6FBB" w:rsidP="009C6FB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В соответствии с целью и задачами программы произойдут следующие результативные изменения: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6FB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C6FBB">
        <w:rPr>
          <w:rFonts w:ascii="Times New Roman" w:hAnsi="Times New Roman" w:cs="Times New Roman"/>
          <w:i/>
          <w:sz w:val="28"/>
          <w:szCs w:val="28"/>
        </w:rPr>
        <w:t>: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C6F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6FBB">
        <w:rPr>
          <w:rFonts w:ascii="Times New Roman" w:hAnsi="Times New Roman" w:cs="Times New Roman"/>
          <w:sz w:val="28"/>
          <w:szCs w:val="28"/>
        </w:rPr>
        <w:t xml:space="preserve"> знают основные техники современной анимации;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- обучающихся овладели технологией создания мультфильмов;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 xml:space="preserve">- обучающиеся познакомились с </w:t>
      </w:r>
      <w:r w:rsidRPr="009C6FBB">
        <w:rPr>
          <w:rFonts w:ascii="Times New Roman" w:hAnsi="Times New Roman" w:cs="Times New Roman"/>
          <w:color w:val="000000"/>
          <w:sz w:val="28"/>
          <w:szCs w:val="28"/>
        </w:rPr>
        <w:t>профессиями в мультипликационном производстве, историей развития мультипликации в мире, РФ и Хабаровском крае.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b/>
          <w:sz w:val="28"/>
          <w:szCs w:val="28"/>
        </w:rPr>
        <w:t>-</w:t>
      </w:r>
      <w:r w:rsidRPr="009C6FBB">
        <w:rPr>
          <w:rFonts w:ascii="Times New Roman" w:hAnsi="Times New Roman" w:cs="Times New Roman"/>
          <w:sz w:val="28"/>
          <w:szCs w:val="28"/>
        </w:rPr>
        <w:t xml:space="preserve"> развили навыки совместной проектной деятельности;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- способствовали развитию умения выстраивать правильную коммуникацию с другими людьми.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FBB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9C6FBB" w:rsidRPr="009C6FBB" w:rsidRDefault="009C6FBB" w:rsidP="009C6FB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 xml:space="preserve">- </w:t>
      </w:r>
      <w:r w:rsidRPr="009C6FBB">
        <w:rPr>
          <w:rFonts w:ascii="Times New Roman" w:hAnsi="Times New Roman" w:cs="Times New Roman"/>
          <w:color w:val="000000"/>
          <w:sz w:val="28"/>
          <w:szCs w:val="28"/>
        </w:rPr>
        <w:t>способствовали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FBB">
        <w:rPr>
          <w:rFonts w:ascii="Times New Roman" w:hAnsi="Times New Roman" w:cs="Times New Roman"/>
          <w:sz w:val="28"/>
          <w:szCs w:val="28"/>
        </w:rPr>
        <w:t>- способствовали формированию личностных качеств обучающихся: творческой активности, фантазии, инициативности, креативности.</w:t>
      </w: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FBB" w:rsidRPr="009C6FBB" w:rsidRDefault="009C6FBB" w:rsidP="009C6FBB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pt;height:688.5pt" o:ole="">
            <v:imagedata r:id="rId7" o:title=""/>
          </v:shape>
          <o:OLEObject Type="Embed" ProgID="FoxitReader.Document" ShapeID="_x0000_i1025" DrawAspect="Content" ObjectID="_1753695455" r:id="rId8"/>
        </w:object>
      </w:r>
    </w:p>
    <w:p w:rsidR="009C6FBB" w:rsidRPr="009C6FBB" w:rsidRDefault="009C6FBB" w:rsidP="009C6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BB" w:rsidRPr="009C6FBB" w:rsidRDefault="009C6FBB" w:rsidP="009C6FBB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9C6FBB" w:rsidRPr="009C6FBB" w:rsidTr="009C6FBB">
        <w:trPr>
          <w:trHeight w:val="536"/>
        </w:trPr>
        <w:tc>
          <w:tcPr>
            <w:tcW w:w="3085" w:type="dxa"/>
          </w:tcPr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краевой профильной смены </w:t>
            </w: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Мультмастер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6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6FBB" w:rsidRPr="009C6FBB" w:rsidTr="009C6FBB">
        <w:trPr>
          <w:trHeight w:val="536"/>
        </w:trPr>
        <w:tc>
          <w:tcPr>
            <w:tcW w:w="3085" w:type="dxa"/>
          </w:tcPr>
          <w:p w:rsidR="009C6FBB" w:rsidRPr="009C6FBB" w:rsidRDefault="009C6FBB" w:rsidP="009C6FB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Художественная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</w:t>
            </w:r>
            <w:r w:rsidRPr="009C6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программе</w:t>
            </w:r>
          </w:p>
        </w:tc>
        <w:tc>
          <w:tcPr>
            <w:tcW w:w="6486" w:type="dxa"/>
            <w:shd w:val="clear" w:color="auto" w:fill="auto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смены попадут в увлекательный мир анимационной индустрии, смогут стать настоящими аниматорами и снять свои собственные мультфильмы в различных техниках (перекладка, пластилин, коллажная и объектная анимация, стоп-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моушен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Ценным опытом в этой области с ними поделятся профессиональные режиссеры, сценаристы, художники-аниматоры. Участники узнают, как правильно смотреть мультфильмы, и познакомятся с лучшими образцами современной авторской мультипликации. 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программе: </w:t>
            </w:r>
          </w:p>
          <w:p w:rsidR="009C6FBB" w:rsidRPr="009C6FBB" w:rsidRDefault="009C6FBB" w:rsidP="009C6F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занятия по истории анимации, основным анимационным техникам, секреты создания персонажа и подготовка его к анимации. </w:t>
            </w:r>
          </w:p>
          <w:p w:rsidR="009C6FBB" w:rsidRPr="009C6FBB" w:rsidRDefault="009C6FBB" w:rsidP="009C6F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по сценарному и актерскому мастерству, получение практических навыков в сфере анимации. </w:t>
            </w:r>
          </w:p>
          <w:p w:rsidR="009C6FBB" w:rsidRPr="009C6FBB" w:rsidRDefault="009C6FBB" w:rsidP="009C6F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тренинги по развитию креативности.</w:t>
            </w:r>
          </w:p>
          <w:p w:rsidR="009C6FBB" w:rsidRPr="009C6FBB" w:rsidRDefault="009C6FBB" w:rsidP="009C6FBB">
            <w:pPr>
              <w:spacing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Итоговым продуктом обучения на смене станут мультипликационные фильмы, исполненные в разных техниках анимации, которые будут представлены на детском Фестивале «Блинч-2023».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05012031"/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486" w:type="dxa"/>
            <w:shd w:val="clear" w:color="auto" w:fill="auto"/>
          </w:tcPr>
          <w:p w:rsidR="009C6FBB" w:rsidRPr="009C6FBB" w:rsidRDefault="009C6FBB" w:rsidP="009C6F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Цель:</w:t>
            </w: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старшего школьного возраста в мультипликационное творчество</w:t>
            </w:r>
            <w:r w:rsidRPr="009C6FB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через активное включение в игровую среду, моделирующую деятельность мультипликационного производства.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Задачи: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метапредметные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: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познакомить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основными техниками современной анимации;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познакомить обучающихся с технологией создания мультфильмов;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познакомить обучающихся с 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профессиями в мультипликационном производстве, историей развития мультипликации в мире, РФ и Хабаровском крае.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-</w:t>
            </w:r>
            <w:r w:rsidRPr="009C6FB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навыков совместной проектной деятельности;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совершенствовать умение выстраивать правильную коммуникацию с другими людьми.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личностные: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способствовать формированию личностных качеств </w:t>
            </w: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обучающихся - творческой активности, фантазии, инициативности, креативности.</w:t>
            </w:r>
          </w:p>
        </w:tc>
      </w:tr>
      <w:bookmarkEnd w:id="0"/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Предполагаемый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486" w:type="dxa"/>
            <w:shd w:val="clear" w:color="auto" w:fill="auto"/>
          </w:tcPr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целью и задачами программы произойдут следующие результативные изменения: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метапредметные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: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знают основные техники современной анимации;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обучающихся овладели технологией создания мультфильмов;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обучающиеся познакомились с 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профессиями в мультипликационном производстве, историей развития мультипликации в мире, РФ и Хабаровском крае.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-</w:t>
            </w:r>
            <w:r w:rsidRPr="009C6FB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развили навыки совместной проектной деятельности;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способствовали развитию умения выстраивать правильную коммуникацию с другими людьми.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личностные: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способствовали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      </w:r>
          </w:p>
          <w:p w:rsidR="009C6FBB" w:rsidRPr="009C6FBB" w:rsidRDefault="009C6FBB" w:rsidP="009C6FB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способствовали формированию личностных качеств обучающихся: творческой активности, фантазии, инициативности, креативности.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6486" w:type="dxa"/>
            <w:shd w:val="clear" w:color="auto" w:fill="auto"/>
          </w:tcPr>
          <w:p w:rsidR="009C6FBB" w:rsidRPr="009C6FBB" w:rsidRDefault="009C6FBB" w:rsidP="009C6FBB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Участники в возрасте от 14 до 17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человек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12.08.2023 – 27.08.2023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дней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район им. Лазо,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Переяславка, дружина «Созвездие»</w:t>
            </w:r>
          </w:p>
        </w:tc>
      </w:tr>
      <w:tr w:rsidR="009C6FBB" w:rsidRPr="009C6FBB" w:rsidTr="009C6FBB"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9C6FBB" w:rsidRPr="009C6FBB" w:rsidTr="009C6FB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9C6FBB" w:rsidRPr="009C6FBB" w:rsidRDefault="009C6FBB" w:rsidP="009C6FBB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9C6FBB" w:rsidRPr="009C6FBB" w:rsidRDefault="009C6FBB" w:rsidP="009C6F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Дружина «Созвездие».</w:t>
            </w:r>
          </w:p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Хабаровский край, район имени Лазо, рабочий поселок Переяславка, улица Клубная, 369 м на юго-запад от ориентира жилого дома 74. Индекс 682912</w:t>
            </w:r>
          </w:p>
        </w:tc>
      </w:tr>
      <w:tr w:rsidR="009C6FBB" w:rsidRPr="009C6FBB" w:rsidTr="009C6FB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 смены</w:t>
            </w:r>
          </w:p>
        </w:tc>
        <w:tc>
          <w:tcPr>
            <w:tcW w:w="6486" w:type="dxa"/>
          </w:tcPr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Викторовна, вожатая отдела воспитательной работы КГБНОУ КДЦ «Созвездие» </w:t>
            </w:r>
          </w:p>
        </w:tc>
      </w:tr>
      <w:tr w:rsidR="009C6FBB" w:rsidRPr="009C6FBB" w:rsidTr="009C6FB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Викторовна, вожатая отдела воспитательной работы КГБНОУ КДЦ «Созвездие»</w:t>
            </w:r>
          </w:p>
        </w:tc>
      </w:tr>
      <w:tr w:rsidR="009C6FBB" w:rsidRPr="009C6FBB" w:rsidTr="009C6FB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Партнеры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Мечталёт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студия анимации;</w:t>
            </w:r>
          </w:p>
          <w:p w:rsidR="009C6FBB" w:rsidRPr="009C6FBB" w:rsidRDefault="009C6FBB" w:rsidP="009C6FB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Губерния;</w:t>
            </w:r>
          </w:p>
          <w:p w:rsidR="009C6FBB" w:rsidRPr="009C6FBB" w:rsidRDefault="009C6FBB" w:rsidP="009C6F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Хабаровская краевая общественная организация «Развитие анимационного искусства в Хабаровском крае»</w:t>
            </w:r>
          </w:p>
        </w:tc>
      </w:tr>
    </w:tbl>
    <w:p w:rsidR="009C6FBB" w:rsidRPr="009C6FBB" w:rsidRDefault="009C6FBB" w:rsidP="009C6F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FBB" w:rsidRPr="009C6FBB" w:rsidRDefault="009C6FBB" w:rsidP="009C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2.Комплекс основных характеристик программы</w:t>
      </w:r>
    </w:p>
    <w:p w:rsidR="009C6FBB" w:rsidRPr="009C6FBB" w:rsidRDefault="009C6FBB" w:rsidP="009C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BB" w:rsidRPr="009C6FBB" w:rsidRDefault="009C6FBB" w:rsidP="009C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Пояснительная записка</w:t>
      </w:r>
    </w:p>
    <w:p w:rsidR="009C6FBB" w:rsidRPr="009C6FBB" w:rsidRDefault="009C6FBB" w:rsidP="009C6F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образовательного блока «</w:t>
      </w:r>
      <w:proofErr w:type="spellStart"/>
      <w:r w:rsidRPr="009C6FBB">
        <w:rPr>
          <w:rFonts w:ascii="Times New Roman" w:eastAsia="Calibri" w:hAnsi="Times New Roman" w:cs="Times New Roman"/>
          <w:sz w:val="28"/>
          <w:szCs w:val="28"/>
          <w:lang w:eastAsia="ru-RU"/>
        </w:rPr>
        <w:t>МультМастер</w:t>
      </w:r>
      <w:proofErr w:type="spellEnd"/>
      <w:r w:rsidRPr="009C6FB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профильной смены «</w:t>
      </w:r>
      <w:proofErr w:type="spellStart"/>
      <w:r w:rsidRPr="009C6FBB">
        <w:rPr>
          <w:rFonts w:ascii="Times New Roman" w:eastAsia="Calibri" w:hAnsi="Times New Roman" w:cs="Times New Roman"/>
          <w:sz w:val="28"/>
          <w:szCs w:val="28"/>
          <w:lang w:eastAsia="ru-RU"/>
        </w:rPr>
        <w:t>МультМастер</w:t>
      </w:r>
      <w:proofErr w:type="spellEnd"/>
      <w:r w:rsidRPr="009C6FB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6F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разработана в соответствии нормативно-правовыми документами: </w:t>
      </w:r>
    </w:p>
    <w:p w:rsidR="009C6FBB" w:rsidRPr="009C6FBB" w:rsidRDefault="009C6FBB" w:rsidP="009C6FBB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Федеральным законом от 29 декабря 2012 года №273-ФЗ «Об образовании в Российской Федерации»; 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РФ от 31.03.2022 N 678-р «Об утверждении Концепции развития дополнительного образования детей до 2030 года»;</w:t>
      </w:r>
    </w:p>
    <w:p w:rsidR="009C6FBB" w:rsidRPr="009C6FBB" w:rsidRDefault="009C6FBB" w:rsidP="009C6FBB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13.07.2017 N 656 "Об утверждении примерных положений об организациях отдыха детей и их оздоровления";</w:t>
      </w:r>
    </w:p>
    <w:p w:rsidR="009C6FBB" w:rsidRPr="009C6FBB" w:rsidRDefault="009C6FBB" w:rsidP="009C6FBB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Приказом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9C6FBB" w:rsidRPr="009C6FBB" w:rsidRDefault="009C6FBB" w:rsidP="009C6FBB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</w:t>
      </w:r>
    </w:p>
    <w:p w:rsidR="009C6FBB" w:rsidRPr="009C6FBB" w:rsidRDefault="009C6FBB" w:rsidP="009C6FBB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Письмом </w:t>
      </w:r>
      <w:proofErr w:type="spellStart"/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Минобрнауки</w:t>
      </w:r>
      <w:proofErr w:type="spellEnd"/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разноуровневые</w:t>
      </w:r>
      <w:proofErr w:type="spellEnd"/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программы)»;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Положением о дополнительной общеобразовательной общеразвивающей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КГБНОУ КДЦ Созвездие.</w:t>
      </w:r>
      <w:r w:rsidRPr="009C6FB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Хабаровском крае с 2018 года активно идет развитие анимационной индустрии. Осенью 2018 г. в г. Хабаровске была образована студия анимации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Мечталёт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 (далее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Мечталёт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»), к 2021 году ею реализовано 6 проектов, сериал «Спина к Спине» продан в КНР. В июне 2019 г. прошел «Большой фестиваль мультфильмов» в г. Хабаровске, организованный студией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Мечталёт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совместно с ФГУП «Киностудия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Союзмультфильм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(далее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Союзмультфильм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). В марте 2020г. студия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Мечталёт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вошла в состав Ассоциации анимационного кино России. В октябре 2020 г.  состоялось </w:t>
      </w:r>
      <w:r w:rsidRPr="009C6FBB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открытие онлайн-платформы</w:t>
      </w:r>
      <w:r w:rsidRPr="009C6FBB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ru-RU"/>
        </w:rPr>
        <w:t xml:space="preserve"> </w:t>
      </w:r>
      <w:hyperlink r:id="rId9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4"/>
            <w:highlight w:val="white"/>
            <w:u w:val="single"/>
            <w:lang w:eastAsia="ru-RU"/>
          </w:rPr>
          <w:t>https://artkrai.ru</w:t>
        </w:r>
      </w:hyperlink>
      <w:r w:rsidRPr="009C6FBB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ru-RU"/>
        </w:rPr>
        <w:t>, «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Арт-кластер Хабаровского края» — это первая платформа, объединяющая творческую молодежь региона, в том числе в области анимации. В ближайшей перспективе планируется заключение официального соглашения Хабаровского края с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Союзмультфильмом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совместной деятельности по развитию анимационной индустрии в Хабаровском крае и создании креативного технопарка в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.Х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абаровске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площадкой под студию мультипликации, анимации. Технопарк предлагают сделать центром производства аудиовизуального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контента. Производимая продукция будет рассчитана не только на внутренний рынок, но и на страны Азиатско-Тихоокеанского региона.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Важно отметить, что анимация не ограничивается одними лишь мультипликационными фильмами. Ей находится применение практически во всех сферах жизни: телевидение, компьютерные игры, презентации, сервисы и сайты в Интернете. Технологии анимации имеет значительное преимущество перед всеми остальными видами подачи информации. При помощи анимации передаваемая информация приобретает динамичный и интерактивный характер. Такая форма подачи помогает зрителю легче усваивать информацию. Это стало возможным благодаря развитию компьютерных технологий, с помощью которых можно облачить сложную информацию в более понятную широкой аудитории форму. Если учитывать еще факт, что на данный момент анимация является одним из ключевых факторов при создании рекламы, то её можно рассматривать как высокоэффективную технологию создания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медиаконтента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Актуальность программы обусловлена необходимостью популяризации анимационной индустрии у подростков в качестве сферы их возможной профессиональной реализации. События смены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МультМастер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 предоставляют детям возможность создать собственные мультипликационные фильмы, получить опыт проектной командной работы, почувствовать собственные возможности в творческой самореализации, сформировать мотивацию к самообразованию в области анимации, дальнейшему профессиональному самоопределению.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Расположение Хабаровского края в центре Азиатско-Тихоокеанского региона, возможности непрерывного взаимодействия, сотрудничества с представителями стран этого региона позволяют производить собственный анимационный продукт для реализации на многомиллиардный рынок АТР, тем самым укрепляя экономику края. Важно, что отличительной особенностью многих профессий в анимации является возможность удаленной работы специалиста. Это является преимуществом для выбора будущей профессии современными школьниками и позволит ребятам в дальнейшем остаться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Хабаровском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крае, в привычной социальной среде, но с возможностью работы в любой анимационной студии мира.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всех образовательных модулей тесным образом связаны с основной идеей программы – производством мультипликационных фильмов. Программы модулей построены на пошаговой реализации всех этапов работы «Фабрики мультфильмов».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отличие программы смены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МультМастер</w:t>
      </w:r>
      <w:proofErr w:type="spellEnd"/>
      <w:r w:rsidRPr="009C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подобных программ заключается в том, что обучающиеся проходят все стадии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создания мультипликационных фильмов</w:t>
      </w:r>
      <w:r w:rsidRPr="009C6FBB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.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реализуется в форме ролевой игры, что помогает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C6FBB" w:rsidRPr="009C6FBB" w:rsidRDefault="009C6FBB" w:rsidP="009C6F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обрести эмоциональный опыт взаимодействия с другими людьми личностно и профессионально в значимых ситуациях;</w:t>
      </w:r>
    </w:p>
    <w:p w:rsidR="009C6FBB" w:rsidRPr="009C6FBB" w:rsidRDefault="009C6FBB" w:rsidP="009C6F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установить связь между своим поведением и его последствиями на основе анализа своих переживаний, а также переживаний партнера по игре;</w:t>
      </w:r>
    </w:p>
    <w:p w:rsidR="009C6FBB" w:rsidRPr="009C6FBB" w:rsidRDefault="009C6FBB" w:rsidP="009C6FB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пойти на риск экспериментирования с новыми моделями поведения в аналогичных обстоятельствах.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Основная идея Программы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Игровая модель смены – ФАБРИКА МУЛЬТФИЛЬМОВ, участники которой подражают организации настоящего производства. Продукцией данной Фабрики являются Мультипликационные фильмы, созданные детьми. Процесс создания мультфильма – производство.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9C6FBB" w:rsidRPr="009C6FBB" w:rsidRDefault="009C6FBB" w:rsidP="009C6F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Программа адресована обучающимся в возрасте от 14 до 17 лет, участникам краевой профильной смены, находящимся в условиях временного детского коллектива. </w:t>
      </w:r>
    </w:p>
    <w:p w:rsidR="009C6FBB" w:rsidRPr="009C6FBB" w:rsidRDefault="009C6FBB" w:rsidP="009C6F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SimSun" w:hAnsi="Times New Roman" w:cs="Times New Roman"/>
          <w:sz w:val="28"/>
          <w:szCs w:val="28"/>
          <w:lang w:eastAsia="ru-RU"/>
        </w:rPr>
        <w:t>Условия набора в группу –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9C6FBB" w:rsidRPr="009C6FBB" w:rsidRDefault="009C6FBB" w:rsidP="009C6F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Сроки реализации программы: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12 августа-27 августа 2023года</w:t>
      </w:r>
    </w:p>
    <w:p w:rsidR="009C6FBB" w:rsidRPr="009C6FBB" w:rsidRDefault="009C6FBB" w:rsidP="009C6F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очная. Формы организации деятельности детей: индивидуально-групповая, парная, коллективно-групповая, фронтальная.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Направленность программы </w:t>
      </w: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художественная.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Уровень освоения программы</w:t>
      </w:r>
      <w:r w:rsidRPr="009C6F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стартовый, предполагает применение и реализацию общедоступных и универсальных форм организации учебной деятельности.</w:t>
      </w:r>
    </w:p>
    <w:p w:rsidR="009C6FBB" w:rsidRPr="009C6FBB" w:rsidRDefault="009C6FBB" w:rsidP="009C6FBB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C6FBB" w:rsidRPr="009C6FBB" w:rsidRDefault="009C6FBB" w:rsidP="009C6FBB">
      <w:pPr>
        <w:shd w:val="clear" w:color="auto" w:fill="FFFFFF"/>
        <w:spacing w:after="0" w:line="240" w:lineRule="auto"/>
        <w:ind w:right="150"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2.2. Цель и задачи программы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детей старшего школьного возраста в мультипликационное творчество</w:t>
      </w:r>
      <w:r w:rsidRPr="009C6FB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активное включение в игровую среду, моделирующую деятельность мультипликационного производства.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основными техниками современной анимации;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обучающихся с технологией создания мультфильмов;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обучающихся с </w:t>
      </w: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профессиями в мультипликационном производстве, историей развития мультипликации в мире, РФ и Хабаровском крае;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-</w:t>
      </w:r>
      <w:r w:rsidRPr="009C6FB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развитию навыков совместной проектной деятельности;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выстраивать правильную коммуникацию с другими людьми.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личностных качеств обучающихся – творческой активности, фантазии, инициативности, креативности.</w:t>
      </w:r>
    </w:p>
    <w:p w:rsidR="009C6FBB" w:rsidRPr="009C6FBB" w:rsidRDefault="009C6FBB" w:rsidP="009C6FB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FBB" w:rsidRPr="009C6FBB" w:rsidRDefault="009C6FBB" w:rsidP="009C6FB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FBB">
        <w:rPr>
          <w:rFonts w:ascii="Times New Roman" w:eastAsia="Calibri" w:hAnsi="Times New Roman" w:cs="Times New Roman"/>
          <w:b/>
          <w:sz w:val="28"/>
          <w:szCs w:val="28"/>
        </w:rPr>
        <w:t>2.3 Педагогические принципы</w:t>
      </w: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BB">
        <w:rPr>
          <w:rFonts w:ascii="Times New Roman" w:eastAsia="Calibri" w:hAnsi="Times New Roman" w:cs="Times New Roman"/>
          <w:sz w:val="28"/>
          <w:szCs w:val="28"/>
        </w:rPr>
        <w:t>При реализации программы используются следующие педагогические принципы: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имитационного моделирования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условий и динамики производства. Моделирование реальных условий профессиональной деятельности специалиста во всем многообразии служебных, социальных и личностных связей является основой методов интерактивного обучения;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игрового моделирования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форм профессиональной деятельности. Реализация этого принципа является необходимым условием учебной игры, поскольку несет в себе обучающие функции;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совместной деятельности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принцип требует реализации посредством вовлечения в познавательную деятельность нескольких участников. Он требует выбора и характеристики ролей, определения их полномочий, интересов и средств деятельности. При этом выявляются и моделируются наиболее характерные виды профессионального взаимодействия «должностных» лиц;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диалогического общения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принципе заложено необходимое условие достижения учебных целей. Только диалог, дискуссия с максимальным участием всех играющих способна породить поистине творческую работу. Всестороннее коллективное обсуждение учебного материала обучающимися позволяет добиться комплексного представления ими профессионально значимых процессов деятельности.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двуплановости</w:t>
      </w:r>
      <w:proofErr w:type="spellEnd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процесс развития реальных личностных характеристик специалиста в «мнимых», игровых условиях. Разработчик ставит перед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двоякого рода цели, отражающие реальный и игровой контексты в учебной деятельности.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проблемности</w:t>
      </w:r>
      <w:proofErr w:type="spellEnd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имитационной модели и процесса её развёртывания в игровой деятельности.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единства товарищеского уважения и товарищеской требовательности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принцип является проявлением гуманистической сущности субъективных воспитательных отношений. Товарищеское уважение и товарищеская требовательность взаимно проникают друг в друга, дополняют друг друга, при этом не возникает перекоса ни в ту, ни в другую сторону.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Личностно-ориентированный принцип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 признания личности развивающегося человека высшей социальной ценностью.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Принцип многообразия видов, форм и содержания деятельности,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рассчитанных на доминирующие способности, интерес и потребности (интеллектуально-познавательные, художественно-творческие,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организаторско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-лидерские). Это такие формы,  как выступления на вечерних мероприятиях, разработка творческих проектов – все это является одновременно и привлекательным для участников, имеет четко выраженный результат, содержит эффект новизны, позволяет проявить творчество и самостоятельность, и способствует самоутверждению личности.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свободы и творчества в выборе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познавательной деятельности, клубного пространства, путей, темпа продвижения по маршруту в освоении выбранной деятельности; форм и способов организации жизни в коллективе, добровольности участия в досугово-развлекательных мероприятиях; ролевой позиции при в мультипликационном производстве (режиссер, сценарист, художник-аниматор, художник по фонам, оператор, монтажер); формы участия в физкультурно-оздоровительных программах (зарядка, эстафеты, игровой спорт, плавание и др.).</w:t>
      </w:r>
      <w:proofErr w:type="gramEnd"/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BB" w:rsidRPr="009C6FBB" w:rsidRDefault="009C6FBB" w:rsidP="009C6FB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ПРОГРАММЫ</w:t>
      </w:r>
    </w:p>
    <w:p w:rsidR="009C6FBB" w:rsidRPr="009C6FBB" w:rsidRDefault="009C6FBB" w:rsidP="009C6FBB">
      <w:pPr>
        <w:tabs>
          <w:tab w:val="left" w:pos="1152"/>
        </w:tabs>
        <w:autoSpaceDE w:val="0"/>
        <w:autoSpaceDN w:val="0"/>
        <w:adjustRightInd w:val="0"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Учебный план </w:t>
      </w:r>
    </w:p>
    <w:tbl>
      <w:tblPr>
        <w:tblStyle w:val="42"/>
        <w:tblW w:w="0" w:type="auto"/>
        <w:tblInd w:w="-318" w:type="dxa"/>
        <w:tblLook w:val="04A0" w:firstRow="1" w:lastRow="0" w:firstColumn="1" w:lastColumn="0" w:noHBand="0" w:noVBand="1"/>
      </w:tblPr>
      <w:tblGrid>
        <w:gridCol w:w="1298"/>
        <w:gridCol w:w="4558"/>
        <w:gridCol w:w="986"/>
        <w:gridCol w:w="3047"/>
      </w:tblGrid>
      <w:tr w:rsidR="009C6FBB" w:rsidRPr="009C6FBB" w:rsidTr="009C6FB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промежуточного контроля</w:t>
            </w:r>
          </w:p>
        </w:tc>
      </w:tr>
      <w:tr w:rsidR="009C6FBB" w:rsidRPr="009C6FBB" w:rsidTr="009C6FB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Инвариантная часть</w:t>
            </w:r>
          </w:p>
        </w:tc>
      </w:tr>
      <w:tr w:rsidR="009C6FBB" w:rsidRPr="009C6FBB" w:rsidTr="009C6FBB">
        <w:trPr>
          <w:trHeight w:val="39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numPr>
                <w:ilvl w:val="0"/>
                <w:numId w:val="37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Образовательный блок «</w:t>
            </w:r>
            <w:proofErr w:type="spellStart"/>
            <w:r w:rsidRPr="009C6F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МультМастер</w:t>
            </w:r>
            <w:proofErr w:type="spellEnd"/>
            <w:r w:rsidRPr="009C6F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мультипликационного</w:t>
            </w:r>
            <w:proofErr w:type="gramEnd"/>
          </w:p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фильма</w:t>
            </w:r>
          </w:p>
        </w:tc>
      </w:tr>
      <w:tr w:rsidR="009C6FBB" w:rsidRPr="009C6FBB" w:rsidTr="009C6FBB">
        <w:trPr>
          <w:trHeight w:val="2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numPr>
                <w:ilvl w:val="0"/>
                <w:numId w:val="37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FBB" w:rsidRPr="009C6FBB" w:rsidTr="009C6FBB">
        <w:trPr>
          <w:trHeight w:val="26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предельная нагрузка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FBB" w:rsidRPr="009C6FBB" w:rsidTr="009C6FB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9C6FBB" w:rsidRPr="009C6FBB" w:rsidTr="009C6FB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дополнительного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C6FBB" w:rsidRPr="009C6FBB" w:rsidTr="009C6FB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развитие,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FBB" w:rsidRPr="009C6FBB" w:rsidTr="009C6FB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585"/>
                <w:tab w:val="left" w:pos="1152"/>
                <w:tab w:val="center" w:pos="25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предельная нагрузка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C6FBB" w:rsidRPr="009C6FBB" w:rsidTr="009C6FB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  <w:p w:rsidR="009C6FBB" w:rsidRPr="009C6FBB" w:rsidRDefault="009C6FBB" w:rsidP="009C6FBB">
            <w:pPr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нагрузка на 1 человека за смену-  64 часа</w:t>
            </w:r>
          </w:p>
        </w:tc>
      </w:tr>
    </w:tbl>
    <w:p w:rsidR="009C6FBB" w:rsidRDefault="009C6FBB" w:rsidP="009C6FBB">
      <w:pPr>
        <w:tabs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FBB" w:rsidRPr="009C6FBB" w:rsidRDefault="009C6FBB" w:rsidP="009C6FBB">
      <w:pPr>
        <w:tabs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FBB" w:rsidRPr="009C6FBB" w:rsidRDefault="009C6FBB" w:rsidP="009C6FBB">
      <w:pPr>
        <w:tabs>
          <w:tab w:val="left" w:pos="1152"/>
        </w:tabs>
        <w:autoSpaceDE w:val="0"/>
        <w:autoSpaceDN w:val="0"/>
        <w:adjustRightInd w:val="0"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 Содержание учебного плана</w:t>
      </w:r>
    </w:p>
    <w:tbl>
      <w:tblPr>
        <w:tblStyle w:val="220"/>
        <w:tblW w:w="4810" w:type="pct"/>
        <w:jc w:val="center"/>
        <w:tblInd w:w="0" w:type="dxa"/>
        <w:tblLook w:val="04A0" w:firstRow="1" w:lastRow="0" w:firstColumn="1" w:lastColumn="0" w:noHBand="0" w:noVBand="1"/>
      </w:tblPr>
      <w:tblGrid>
        <w:gridCol w:w="3550"/>
        <w:gridCol w:w="1672"/>
        <w:gridCol w:w="3948"/>
        <w:gridCol w:w="37"/>
      </w:tblGrid>
      <w:tr w:rsidR="009C6FBB" w:rsidRPr="009C6FBB" w:rsidTr="009C6FBB">
        <w:trPr>
          <w:gridAfter w:val="1"/>
          <w:wAfter w:w="20" w:type="pct"/>
          <w:jc w:val="center"/>
        </w:trPr>
        <w:tc>
          <w:tcPr>
            <w:tcW w:w="4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numPr>
                <w:ilvl w:val="0"/>
                <w:numId w:val="43"/>
              </w:numPr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Инвариантная часть</w:t>
            </w:r>
          </w:p>
        </w:tc>
      </w:tr>
      <w:tr w:rsidR="009C6FBB" w:rsidRPr="009C6FBB" w:rsidTr="009C6FBB">
        <w:trPr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Название Раздела/темы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Всего часов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Форма аттестации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Модуль «Коллажная анимация»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ar-SA"/>
              </w:rPr>
              <w:t>18 часов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Участие в детской кинопремии 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«Блинч-2023» </w:t>
            </w:r>
            <w:proofErr w:type="gramStart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с</w:t>
            </w:r>
            <w:proofErr w:type="gramEnd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 созданными 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на </w:t>
            </w: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смене мультипликационными фильмами</w:t>
            </w:r>
          </w:p>
        </w:tc>
      </w:tr>
      <w:tr w:rsidR="009C6FBB" w:rsidRPr="009C6FBB" w:rsidTr="009C6FBB">
        <w:trPr>
          <w:trHeight w:val="841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Модуль «</w:t>
            </w:r>
            <w:proofErr w:type="spellStart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Ротоскопирование</w:t>
            </w:r>
            <w:proofErr w:type="spellEnd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ar-SA"/>
              </w:rPr>
              <w:t>18 часов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Участие в детской кинопремии 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«Блинч-2023» </w:t>
            </w:r>
            <w:proofErr w:type="gramStart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с</w:t>
            </w:r>
            <w:proofErr w:type="gramEnd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 созданными 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на смене мультипликационными фильмами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  <w:proofErr w:type="spellStart"/>
            <w:r w:rsidRPr="009C6FBB">
              <w:rPr>
                <w:rFonts w:ascii="Times New Roman" w:eastAsia="Times New Roman" w:hAnsi="Times New Roman"/>
                <w:sz w:val="28"/>
                <w:lang w:eastAsia="ar-SA"/>
              </w:rPr>
              <w:t>Командообразование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ar-SA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ar-SA"/>
              </w:rPr>
              <w:t>8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lang w:eastAsia="ar-SA"/>
              </w:rPr>
              <w:t>Максимальная предельная нагрузка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lang w:eastAsia="ar-SA"/>
              </w:rPr>
              <w:t>26 часов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</w:tbl>
    <w:p w:rsidR="009C6FBB" w:rsidRPr="009C6FBB" w:rsidRDefault="009C6FBB" w:rsidP="009C6FBB">
      <w:pPr>
        <w:tabs>
          <w:tab w:val="left" w:pos="1152"/>
        </w:tabs>
        <w:autoSpaceDE w:val="0"/>
        <w:autoSpaceDN w:val="0"/>
        <w:adjustRightInd w:val="0"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tbl>
      <w:tblPr>
        <w:tblStyle w:val="220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012"/>
        <w:gridCol w:w="3689"/>
        <w:gridCol w:w="1937"/>
        <w:gridCol w:w="2933"/>
      </w:tblGrid>
      <w:tr w:rsidR="009C6FBB" w:rsidRPr="009C6FBB" w:rsidTr="009C6FB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numPr>
                <w:ilvl w:val="0"/>
                <w:numId w:val="42"/>
              </w:numPr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Вариативная часть</w:t>
            </w:r>
          </w:p>
        </w:tc>
      </w:tr>
      <w:tr w:rsidR="009C6FBB" w:rsidRPr="009C6FBB" w:rsidTr="009C6FBB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№ </w:t>
            </w:r>
            <w:proofErr w:type="gramStart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п</w:t>
            </w:r>
            <w:proofErr w:type="gramEnd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Название Раздела/темы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Всего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Форма аттестации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 xml:space="preserve">«Цифровая лаборатория и 3D печать»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«Мастерская масок»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«Цвет как элемент создания образа»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«</w:t>
            </w:r>
            <w:proofErr w:type="spellStart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Декупаж</w:t>
            </w:r>
            <w:proofErr w:type="spellEnd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>«Тележурналистика»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«Кросс-</w:t>
            </w:r>
            <w:proofErr w:type="spellStart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Кид</w:t>
            </w:r>
            <w:proofErr w:type="spellEnd"/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«Волейбол»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«Основы туристической подготовки»</w:t>
            </w:r>
          </w:p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18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Sylfaen" w:hAnsi="Times New Roman"/>
                <w:spacing w:val="4"/>
                <w:sz w:val="28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Физическое развитие, спорт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sz w:val="28"/>
                <w:lang w:eastAsia="ru-RU"/>
              </w:rPr>
              <w:t>20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Итого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Максимальная предельная нагрузка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B" w:rsidRPr="009C6FBB" w:rsidRDefault="009C6FBB" w:rsidP="009C6F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38 часов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9C6FBB" w:rsidRPr="009C6FBB" w:rsidTr="009C6FBB">
        <w:trPr>
          <w:trHeight w:val="3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Итого</w:t>
            </w:r>
          </w:p>
        </w:tc>
        <w:tc>
          <w:tcPr>
            <w:tcW w:w="4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BB" w:rsidRPr="009C6FBB" w:rsidRDefault="009C6FBB" w:rsidP="009C6FB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C6F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нагрузка на 1 человека за смену – 64 часа</w:t>
            </w:r>
          </w:p>
        </w:tc>
      </w:tr>
    </w:tbl>
    <w:p w:rsidR="009C6FBB" w:rsidRPr="009C6FBB" w:rsidRDefault="009C6FBB" w:rsidP="009C6FBB">
      <w:pPr>
        <w:tabs>
          <w:tab w:val="left" w:pos="1152"/>
        </w:tabs>
        <w:autoSpaceDE w:val="0"/>
        <w:autoSpaceDN w:val="0"/>
        <w:adjustRightInd w:val="0"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1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3686"/>
      </w:tblGrid>
      <w:tr w:rsidR="009C6FBB" w:rsidRPr="009C6FBB" w:rsidTr="009C6FBB">
        <w:trPr>
          <w:trHeight w:val="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ind w:left="-108" w:firstLine="709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Инвариантная часть 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Вариативная часть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proofErr w:type="spellStart"/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Командообразование</w:t>
            </w:r>
            <w:proofErr w:type="spellEnd"/>
          </w:p>
        </w:tc>
      </w:tr>
      <w:tr w:rsidR="009C6FBB" w:rsidRPr="009C6FBB" w:rsidTr="009C6FBB">
        <w:trPr>
          <w:trHeight w:val="6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18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 xml:space="preserve"> 38</w:t>
            </w:r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val="en-US" w:eastAsia="zh-CN"/>
              </w:rPr>
              <w:t xml:space="preserve"> </w:t>
            </w:r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BB" w:rsidRPr="009C6FBB" w:rsidRDefault="009C6FBB" w:rsidP="009C6FBB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9C6FBB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8 часов</w:t>
            </w:r>
          </w:p>
        </w:tc>
      </w:tr>
      <w:tr w:rsidR="009C6FBB" w:rsidRPr="009C6FBB" w:rsidTr="009C6FBB">
        <w:trPr>
          <w:trHeight w:val="6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9C6FBB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BB" w:rsidRPr="009C6FBB" w:rsidRDefault="009C6FBB" w:rsidP="009C6FBB">
            <w:pPr>
              <w:spacing w:line="360" w:lineRule="auto"/>
              <w:ind w:firstLine="709"/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9C6FBB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 xml:space="preserve">   64 часа на одного  обучающего</w:t>
            </w:r>
          </w:p>
        </w:tc>
      </w:tr>
    </w:tbl>
    <w:p w:rsidR="009C6FBB" w:rsidRPr="009C6FBB" w:rsidRDefault="009C6FBB" w:rsidP="009C6FB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BB" w:rsidRPr="009C6FBB" w:rsidRDefault="009C6FBB" w:rsidP="009C6FBB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3.2.1. </w:t>
      </w:r>
      <w:r w:rsidRPr="009C6FBB">
        <w:rPr>
          <w:rFonts w:ascii="Times New Roman" w:eastAsia="Calibri" w:hAnsi="Times New Roman" w:cs="Times New Roman"/>
          <w:b/>
          <w:sz w:val="28"/>
          <w:szCs w:val="28"/>
        </w:rPr>
        <w:t>Образовательный компонент</w:t>
      </w:r>
    </w:p>
    <w:tbl>
      <w:tblPr>
        <w:tblStyle w:val="17"/>
        <w:tblW w:w="0" w:type="auto"/>
        <w:tblInd w:w="-176" w:type="dxa"/>
        <w:tblLook w:val="04A0" w:firstRow="1" w:lastRow="0" w:firstColumn="1" w:lastColumn="0" w:noHBand="0" w:noVBand="1"/>
      </w:tblPr>
      <w:tblGrid>
        <w:gridCol w:w="2966"/>
        <w:gridCol w:w="2607"/>
        <w:gridCol w:w="4174"/>
      </w:tblGrid>
      <w:tr w:rsidR="009C6FBB" w:rsidRPr="009C6FBB" w:rsidTr="009C6FBB">
        <w:trPr>
          <w:trHeight w:val="527"/>
        </w:trPr>
        <w:tc>
          <w:tcPr>
            <w:tcW w:w="2977" w:type="dxa"/>
          </w:tcPr>
          <w:p w:rsidR="009C6FBB" w:rsidRPr="009C6FBB" w:rsidRDefault="009C6FBB" w:rsidP="009C6FBB">
            <w:pPr>
              <w:jc w:val="center"/>
              <w:rPr>
                <w:rFonts w:eastAsia="Calibri"/>
                <w:b/>
                <w:sz w:val="28"/>
              </w:rPr>
            </w:pPr>
            <w:r w:rsidRPr="009C6FBB">
              <w:rPr>
                <w:b/>
                <w:sz w:val="28"/>
              </w:rPr>
              <w:t>Название Тема</w:t>
            </w:r>
          </w:p>
        </w:tc>
        <w:tc>
          <w:tcPr>
            <w:tcW w:w="2693" w:type="dxa"/>
          </w:tcPr>
          <w:p w:rsidR="009C6FBB" w:rsidRPr="009C6FBB" w:rsidRDefault="009C6FBB" w:rsidP="009C6FBB">
            <w:pPr>
              <w:jc w:val="center"/>
              <w:rPr>
                <w:rFonts w:eastAsia="Calibri"/>
                <w:b/>
                <w:sz w:val="28"/>
              </w:rPr>
            </w:pPr>
            <w:r w:rsidRPr="009C6FBB">
              <w:rPr>
                <w:rFonts w:eastAsia="Calibri"/>
                <w:b/>
                <w:sz w:val="28"/>
              </w:rPr>
              <w:t>Форма проведения</w:t>
            </w:r>
          </w:p>
        </w:tc>
        <w:tc>
          <w:tcPr>
            <w:tcW w:w="4360" w:type="dxa"/>
          </w:tcPr>
          <w:p w:rsidR="009C6FBB" w:rsidRPr="009C6FBB" w:rsidRDefault="009C6FBB" w:rsidP="009C6FBB">
            <w:pPr>
              <w:jc w:val="center"/>
              <w:rPr>
                <w:rFonts w:eastAsia="Calibri"/>
                <w:b/>
                <w:sz w:val="28"/>
              </w:rPr>
            </w:pPr>
            <w:r w:rsidRPr="009C6FBB">
              <w:rPr>
                <w:rFonts w:eastAsia="Calibri"/>
                <w:b/>
                <w:sz w:val="28"/>
              </w:rPr>
              <w:t>Краткое содержание</w:t>
            </w:r>
          </w:p>
        </w:tc>
      </w:tr>
      <w:tr w:rsidR="009C6FBB" w:rsidRPr="009C6FBB" w:rsidTr="009C6FBB">
        <w:tc>
          <w:tcPr>
            <w:tcW w:w="2977" w:type="dxa"/>
          </w:tcPr>
          <w:p w:rsidR="009C6FBB" w:rsidRPr="009C6FBB" w:rsidRDefault="009C6FBB" w:rsidP="009C6FBB">
            <w:pPr>
              <w:spacing w:line="240" w:lineRule="auto"/>
              <w:jc w:val="center"/>
              <w:rPr>
                <w:rFonts w:eastAsia="Calibri"/>
                <w:b/>
                <w:sz w:val="28"/>
              </w:rPr>
            </w:pPr>
            <w:r w:rsidRPr="009C6FBB">
              <w:rPr>
                <w:rFonts w:eastAsia="Calibri"/>
                <w:b/>
                <w:sz w:val="28"/>
              </w:rPr>
              <w:t>Модуль</w:t>
            </w:r>
          </w:p>
          <w:p w:rsidR="009C6FBB" w:rsidRPr="009C6FBB" w:rsidRDefault="009C6FBB" w:rsidP="009C6FBB">
            <w:pPr>
              <w:spacing w:line="240" w:lineRule="auto"/>
              <w:rPr>
                <w:rFonts w:eastAsia="Calibri"/>
                <w:sz w:val="28"/>
              </w:rPr>
            </w:pPr>
            <w:r w:rsidRPr="009C6FBB">
              <w:rPr>
                <w:rFonts w:eastAsia="Calibri"/>
                <w:b/>
                <w:sz w:val="28"/>
              </w:rPr>
              <w:t>«Коллажная анимация</w:t>
            </w:r>
            <w:r w:rsidRPr="009C6FBB">
              <w:rPr>
                <w:rFonts w:eastAsia="Calibri"/>
                <w:sz w:val="28"/>
              </w:rPr>
              <w:t>»</w:t>
            </w:r>
          </w:p>
          <w:p w:rsidR="009C6FBB" w:rsidRPr="009C6FBB" w:rsidRDefault="009C6FBB" w:rsidP="009C6FB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693" w:type="dxa"/>
          </w:tcPr>
          <w:p w:rsidR="009C6FBB" w:rsidRPr="009C6FBB" w:rsidRDefault="009C6FBB" w:rsidP="009C6FBB">
            <w:pPr>
              <w:rPr>
                <w:rFonts w:eastAsia="Calibri"/>
                <w:sz w:val="28"/>
              </w:rPr>
            </w:pPr>
            <w:r w:rsidRPr="009C6FBB">
              <w:rPr>
                <w:rFonts w:eastAsia="Calibri"/>
                <w:sz w:val="28"/>
              </w:rPr>
              <w:t>Практическая работа, групповые занятия</w:t>
            </w:r>
          </w:p>
        </w:tc>
        <w:tc>
          <w:tcPr>
            <w:tcW w:w="4360" w:type="dxa"/>
          </w:tcPr>
          <w:p w:rsidR="009C6FBB" w:rsidRPr="009C6FBB" w:rsidRDefault="009C6FBB" w:rsidP="009C6FBB">
            <w:pPr>
              <w:spacing w:line="240" w:lineRule="auto"/>
              <w:ind w:firstLine="708"/>
              <w:rPr>
                <w:rFonts w:eastAsia="Calibri"/>
                <w:color w:val="000000"/>
                <w:sz w:val="28"/>
              </w:rPr>
            </w:pPr>
            <w:r w:rsidRPr="009C6FBB">
              <w:rPr>
                <w:rFonts w:eastAsia="Calibri"/>
                <w:sz w:val="28"/>
              </w:rPr>
              <w:t xml:space="preserve">Участники изучат понятие анимации. Что такое мультипликация? </w:t>
            </w:r>
            <w:r w:rsidRPr="009C6FBB">
              <w:rPr>
                <w:rFonts w:eastAsia="Calibri"/>
                <w:color w:val="000000"/>
                <w:sz w:val="28"/>
              </w:rPr>
              <w:t xml:space="preserve">Что такое коллаж и </w:t>
            </w:r>
            <w:proofErr w:type="spellStart"/>
            <w:r w:rsidRPr="009C6FBB">
              <w:rPr>
                <w:rFonts w:eastAsia="Calibri"/>
                <w:color w:val="000000"/>
                <w:sz w:val="28"/>
              </w:rPr>
              <w:t>бриколлаж</w:t>
            </w:r>
            <w:proofErr w:type="spellEnd"/>
            <w:r w:rsidRPr="009C6FBB">
              <w:rPr>
                <w:rFonts w:eastAsia="Calibri"/>
                <w:color w:val="000000"/>
                <w:sz w:val="28"/>
              </w:rPr>
              <w:t xml:space="preserve">? Художники, работающие в этой технике? Анимационные клипы и их виды? Просмотр видеоклипов. </w:t>
            </w:r>
          </w:p>
          <w:p w:rsidR="009C6FBB" w:rsidRPr="009C6FBB" w:rsidRDefault="009C6FBB" w:rsidP="009C6FBB">
            <w:pPr>
              <w:spacing w:line="240" w:lineRule="auto"/>
              <w:ind w:firstLine="708"/>
              <w:rPr>
                <w:rFonts w:eastAsia="Calibri"/>
                <w:color w:val="000000"/>
                <w:sz w:val="28"/>
              </w:rPr>
            </w:pPr>
            <w:r w:rsidRPr="009C6FBB">
              <w:rPr>
                <w:rFonts w:eastAsia="Calibri"/>
                <w:color w:val="000000"/>
                <w:sz w:val="28"/>
              </w:rPr>
              <w:t>Практическая работа по созданию коллажа (книга впечатлений). Анимационный проект – клип на песню группы UP’РЕЛЬ «Дождались».</w:t>
            </w:r>
          </w:p>
          <w:p w:rsidR="009C6FBB" w:rsidRPr="009C6FBB" w:rsidRDefault="009C6FBB" w:rsidP="009C6FBB">
            <w:pPr>
              <w:spacing w:line="240" w:lineRule="auto"/>
              <w:rPr>
                <w:rFonts w:eastAsia="Calibri"/>
                <w:color w:val="000000"/>
                <w:sz w:val="28"/>
              </w:rPr>
            </w:pPr>
            <w:r w:rsidRPr="009C6FBB">
              <w:rPr>
                <w:rFonts w:eastAsia="Calibri"/>
                <w:i/>
                <w:color w:val="000000"/>
                <w:sz w:val="28"/>
              </w:rPr>
              <w:t xml:space="preserve">       </w:t>
            </w:r>
            <w:r w:rsidRPr="009C6FBB">
              <w:rPr>
                <w:rFonts w:eastAsia="Calibri"/>
                <w:color w:val="000000"/>
                <w:sz w:val="28"/>
              </w:rPr>
              <w:t>Композиция.</w:t>
            </w:r>
            <w:r w:rsidRPr="009C6FBB">
              <w:rPr>
                <w:rFonts w:eastAsia="Calibri"/>
                <w:i/>
                <w:color w:val="000000"/>
                <w:sz w:val="28"/>
              </w:rPr>
              <w:t xml:space="preserve"> </w:t>
            </w:r>
            <w:r w:rsidRPr="009C6FBB">
              <w:rPr>
                <w:rFonts w:eastAsia="Calibri"/>
                <w:sz w:val="28"/>
              </w:rPr>
              <w:t xml:space="preserve">Цвет и законы его восприятия. Что </w:t>
            </w:r>
            <w:r w:rsidRPr="009C6FBB">
              <w:rPr>
                <w:rFonts w:eastAsia="Calibri"/>
                <w:sz w:val="28"/>
              </w:rPr>
              <w:lastRenderedPageBreak/>
              <w:t xml:space="preserve">такое цветовая партитура фильма? Думать с карандашом в руках. Форма. Работа над историями и концепт-артом персонажей. Распределение производственных ролей в группе (режиссер, аниматор, </w:t>
            </w:r>
            <w:proofErr w:type="spellStart"/>
            <w:r w:rsidRPr="009C6FBB">
              <w:rPr>
                <w:rFonts w:eastAsia="Calibri"/>
                <w:sz w:val="28"/>
              </w:rPr>
              <w:t>раскадровщик</w:t>
            </w:r>
            <w:proofErr w:type="spellEnd"/>
            <w:r w:rsidRPr="009C6FBB">
              <w:rPr>
                <w:rFonts w:eastAsia="Calibri"/>
                <w:sz w:val="28"/>
              </w:rPr>
              <w:t>, художник персонажей и фона).</w:t>
            </w:r>
          </w:p>
        </w:tc>
      </w:tr>
      <w:tr w:rsidR="009C6FBB" w:rsidRPr="009C6FBB" w:rsidTr="009C6FBB">
        <w:trPr>
          <w:trHeight w:val="841"/>
        </w:trPr>
        <w:tc>
          <w:tcPr>
            <w:tcW w:w="2977" w:type="dxa"/>
          </w:tcPr>
          <w:p w:rsidR="009C6FBB" w:rsidRPr="009C6FBB" w:rsidRDefault="009C6FBB" w:rsidP="009C6FBB">
            <w:pPr>
              <w:rPr>
                <w:b/>
                <w:color w:val="000000"/>
                <w:sz w:val="28"/>
              </w:rPr>
            </w:pPr>
            <w:r w:rsidRPr="009C6FBB">
              <w:rPr>
                <w:b/>
                <w:sz w:val="28"/>
              </w:rPr>
              <w:lastRenderedPageBreak/>
              <w:t>Модуль «</w:t>
            </w:r>
            <w:proofErr w:type="spellStart"/>
            <w:r w:rsidRPr="009C6FBB">
              <w:rPr>
                <w:b/>
                <w:sz w:val="28"/>
              </w:rPr>
              <w:t>Ротоскопирование</w:t>
            </w:r>
            <w:proofErr w:type="spellEnd"/>
            <w:r w:rsidRPr="009C6FBB">
              <w:rPr>
                <w:b/>
                <w:sz w:val="28"/>
              </w:rPr>
              <w:t>»</w:t>
            </w:r>
          </w:p>
          <w:p w:rsidR="009C6FBB" w:rsidRPr="009C6FBB" w:rsidRDefault="009C6FBB" w:rsidP="009C6FBB">
            <w:pPr>
              <w:jc w:val="center"/>
              <w:rPr>
                <w:b/>
                <w:color w:val="000000"/>
                <w:sz w:val="28"/>
              </w:rPr>
            </w:pPr>
          </w:p>
          <w:p w:rsidR="009C6FBB" w:rsidRPr="009C6FBB" w:rsidRDefault="009C6FBB" w:rsidP="009C6FBB">
            <w:pPr>
              <w:rPr>
                <w:color w:val="000000"/>
                <w:sz w:val="28"/>
              </w:rPr>
            </w:pPr>
          </w:p>
          <w:p w:rsidR="009C6FBB" w:rsidRPr="009C6FBB" w:rsidRDefault="009C6FBB" w:rsidP="009C6FBB">
            <w:pPr>
              <w:rPr>
                <w:color w:val="000000"/>
                <w:sz w:val="28"/>
              </w:rPr>
            </w:pPr>
          </w:p>
          <w:p w:rsidR="009C6FBB" w:rsidRPr="009C6FBB" w:rsidRDefault="009C6FBB" w:rsidP="009C6FB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693" w:type="dxa"/>
          </w:tcPr>
          <w:p w:rsidR="009C6FBB" w:rsidRPr="009C6FBB" w:rsidRDefault="009C6FBB" w:rsidP="009C6FBB">
            <w:pPr>
              <w:rPr>
                <w:rFonts w:eastAsia="Calibri"/>
                <w:sz w:val="28"/>
              </w:rPr>
            </w:pPr>
            <w:r w:rsidRPr="009C6FBB">
              <w:rPr>
                <w:rFonts w:eastAsia="Calibri"/>
                <w:sz w:val="28"/>
              </w:rPr>
              <w:t>Мастер-класс, Групповое занятие</w:t>
            </w:r>
          </w:p>
        </w:tc>
        <w:tc>
          <w:tcPr>
            <w:tcW w:w="4360" w:type="dxa"/>
          </w:tcPr>
          <w:p w:rsidR="009C6FBB" w:rsidRPr="009C6FBB" w:rsidRDefault="009C6FBB" w:rsidP="009C6FBB">
            <w:pPr>
              <w:spacing w:line="240" w:lineRule="auto"/>
              <w:rPr>
                <w:sz w:val="28"/>
              </w:rPr>
            </w:pPr>
            <w:r w:rsidRPr="009C6FBB">
              <w:rPr>
                <w:sz w:val="28"/>
              </w:rPr>
              <w:t xml:space="preserve"> Участники  смены </w:t>
            </w:r>
            <w:r w:rsidRPr="009C6FBB">
              <w:rPr>
                <w:rFonts w:eastAsia="Calibri"/>
                <w:color w:val="000000"/>
                <w:sz w:val="28"/>
              </w:rPr>
              <w:t xml:space="preserve">познакомятся  с миром анимации. </w:t>
            </w:r>
            <w:r w:rsidRPr="009C6FBB">
              <w:rPr>
                <w:sz w:val="28"/>
              </w:rPr>
              <w:t xml:space="preserve">Что такое анимационный фильм? Виды анимационных фильмов. Техники анимации. Техника проекта: </w:t>
            </w:r>
            <w:proofErr w:type="spellStart"/>
            <w:r w:rsidRPr="009C6FBB">
              <w:rPr>
                <w:sz w:val="28"/>
              </w:rPr>
              <w:t>пикселяция</w:t>
            </w:r>
            <w:proofErr w:type="spellEnd"/>
            <w:r w:rsidRPr="009C6FBB">
              <w:rPr>
                <w:sz w:val="28"/>
              </w:rPr>
              <w:t>, классическая покадровая. Анимационный короткометражный фильм «Как бы выглядел интернет, если он был бы человеком».</w:t>
            </w:r>
          </w:p>
          <w:p w:rsidR="009C6FBB" w:rsidRPr="009C6FBB" w:rsidRDefault="009C6FBB" w:rsidP="009C6FBB">
            <w:pPr>
              <w:spacing w:line="240" w:lineRule="auto"/>
              <w:rPr>
                <w:rFonts w:eastAsia="Calibri"/>
                <w:color w:val="000000"/>
                <w:sz w:val="28"/>
              </w:rPr>
            </w:pPr>
            <w:r w:rsidRPr="009C6FBB">
              <w:rPr>
                <w:rFonts w:eastAsia="Calibri"/>
                <w:color w:val="000000"/>
                <w:sz w:val="28"/>
              </w:rPr>
              <w:t>Креативность. Креативность в анимации. Как развивать креативность.</w:t>
            </w:r>
          </w:p>
          <w:p w:rsidR="009C6FBB" w:rsidRPr="009C6FBB" w:rsidRDefault="009C6FBB" w:rsidP="009C6FBB">
            <w:pPr>
              <w:spacing w:line="240" w:lineRule="auto"/>
              <w:rPr>
                <w:sz w:val="28"/>
              </w:rPr>
            </w:pPr>
            <w:r w:rsidRPr="009C6FBB">
              <w:rPr>
                <w:sz w:val="28"/>
              </w:rPr>
              <w:t xml:space="preserve">Что такое </w:t>
            </w:r>
            <w:proofErr w:type="spellStart"/>
            <w:r w:rsidRPr="009C6FBB">
              <w:rPr>
                <w:sz w:val="28"/>
              </w:rPr>
              <w:t>ротоскопинг</w:t>
            </w:r>
            <w:proofErr w:type="spellEnd"/>
            <w:r w:rsidRPr="009C6FBB">
              <w:rPr>
                <w:sz w:val="28"/>
              </w:rPr>
              <w:t xml:space="preserve">? Примеры </w:t>
            </w:r>
            <w:proofErr w:type="spellStart"/>
            <w:r w:rsidRPr="009C6FBB">
              <w:rPr>
                <w:sz w:val="28"/>
              </w:rPr>
              <w:t>ротоскопинга</w:t>
            </w:r>
            <w:proofErr w:type="spellEnd"/>
            <w:r w:rsidRPr="009C6FBB">
              <w:rPr>
                <w:sz w:val="28"/>
              </w:rPr>
              <w:t xml:space="preserve"> в анимации.</w:t>
            </w:r>
          </w:p>
          <w:p w:rsidR="009C6FBB" w:rsidRPr="009C6FBB" w:rsidRDefault="009C6FBB" w:rsidP="009C6FBB">
            <w:pPr>
              <w:spacing w:line="240" w:lineRule="auto"/>
              <w:rPr>
                <w:rFonts w:eastAsia="Calibri"/>
                <w:color w:val="000000"/>
                <w:sz w:val="28"/>
              </w:rPr>
            </w:pPr>
            <w:r w:rsidRPr="009C6FBB">
              <w:rPr>
                <w:rFonts w:eastAsia="Calibri"/>
                <w:b/>
                <w:color w:val="000000"/>
                <w:sz w:val="28"/>
              </w:rPr>
              <w:tab/>
            </w:r>
            <w:r w:rsidRPr="009C6FBB">
              <w:rPr>
                <w:rFonts w:eastAsia="Calibri"/>
                <w:color w:val="000000"/>
                <w:sz w:val="28"/>
              </w:rPr>
              <w:t xml:space="preserve">Практическая работа по созданию своей первой анимации с помощью </w:t>
            </w:r>
            <w:proofErr w:type="spellStart"/>
            <w:r w:rsidRPr="009C6FBB">
              <w:rPr>
                <w:rFonts w:eastAsia="Calibri"/>
                <w:color w:val="000000"/>
                <w:sz w:val="28"/>
              </w:rPr>
              <w:t>ротоскопирования</w:t>
            </w:r>
            <w:proofErr w:type="spellEnd"/>
            <w:r w:rsidRPr="009C6FBB">
              <w:rPr>
                <w:rFonts w:eastAsia="Calibri"/>
                <w:color w:val="000000"/>
                <w:sz w:val="28"/>
              </w:rPr>
              <w:t>.</w:t>
            </w:r>
          </w:p>
        </w:tc>
      </w:tr>
    </w:tbl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FBB" w:rsidRPr="009C6FBB" w:rsidRDefault="009C6FBB" w:rsidP="009C6FB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3.2.2. </w:t>
      </w:r>
      <w:r w:rsidRPr="009C6F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 дополнительных общеобразовательных общеразвивающих программ (3 раздел)</w:t>
      </w:r>
    </w:p>
    <w:p w:rsidR="009C6FBB" w:rsidRPr="009C6FBB" w:rsidRDefault="009C6FBB" w:rsidP="009C6F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Дополнительные общеобразовательные общеразвивающие программы КГБНОУ КДЦ «Созвездие» решают задачи проектирования пространства персонального дополнительного образования для самореализации личности в условиях детского лагеря, удовлетворение потребностей и интересов обучающегося в соответствии с его собственными представлениями о том, чем стоит заниматься в период краткосрочного пребывания в детском лагере.</w:t>
      </w:r>
    </w:p>
    <w:p w:rsidR="009C6FBB" w:rsidRPr="009C6FBB" w:rsidRDefault="009C6FBB" w:rsidP="009C6F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Дополнительное образование является средством освоения всеобщих норм, культурных образцов и интеграции в социум растущего человека, удовлетворения его базовых потребностей в самовыражении, личностном росте и гражданской солидарности. Участвуя в дополнительных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общеобразовательных общеразвивающих программах КГБНОУ КДЦ «Созвездие», обучающиеся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сутью непрерывного процесса саморазвития и самосовершенствования человека как субъекта культуры и деятельности,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9C6FBB" w:rsidRPr="009C6FBB" w:rsidRDefault="009C6FBB" w:rsidP="009C6F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участник смены выбирает себе одну локацию в зависимости от своих предпочтений и посещает ее в течение 9 дней.</w:t>
      </w:r>
    </w:p>
    <w:p w:rsidR="009C6FBB" w:rsidRPr="009C6FBB" w:rsidRDefault="009C6FBB" w:rsidP="009C6F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дополнительных общеобразовательных программ </w:t>
      </w:r>
      <w:r w:rsidRPr="009C6FBB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на организацию их свободного времени. </w:t>
      </w:r>
    </w:p>
    <w:p w:rsidR="009C6FBB" w:rsidRPr="009C6FBB" w:rsidRDefault="009C6FBB" w:rsidP="009C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Pr="009C6FBB" w:rsidRDefault="009C6FBB" w:rsidP="009C6FBB">
      <w:pPr>
        <w:numPr>
          <w:ilvl w:val="1"/>
          <w:numId w:val="3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9C6FBB">
        <w:rPr>
          <w:rFonts w:ascii="Times New Roman" w:eastAsia="Calibri" w:hAnsi="Times New Roman" w:cs="Times New Roman"/>
          <w:b/>
          <w:bCs/>
          <w:sz w:val="32"/>
          <w:szCs w:val="28"/>
        </w:rPr>
        <w:t>Игровая модель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Игровая модель смены – ФАБРИКА МУЛЬТФИЛЬМОВ, участники которой (ребята старшего школьного возраста) подражают организации настоящего производства. Продукцией данной Фабрики являются Мультипликационные фильмы, созданные детьми. Процесс создания мультфильма – производство. 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смены, педагоги дополнительного образования (ПДО) составляют Дирекцию Фабрики.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смены – директор Фабрики;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 дополнительного образования –  начальники цехов.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смены разделены равномерно в производственные коллективы, которые работают в Творческих объединениях. Каждое Творческое объединение использует свою технологию производства анимации, определяемую Дирекцией. Возможные используемые технологии в производстве мультипликации на Фабрике: предметная анимация; рисованная анимация; коллажная анимация; компьютерная анимация.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Каждое Творческое объединение полностью изготавливает один мультипликационный фильм. В объединения обучающиеся записываются по желанию, образуя сводные коллективы. Состав объединений в основном не меняется в течение всего времени работы Фабрики, а переход из одного объединения в другой происходит лишь с согласия Дирекции.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Фабрики начинается с общего сбора-старта участников, распределения в Творческие объединения. Далее участники сообща придумывают название объединения и значок-эмблему. 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Дирекция ведет подготовку к открытию Фабрики, распределяет производственные помещения между объединениями, определяет технологии производства, назначает Начальников Творческих объединений,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составляет «производственный план», дает задание в объединение, согласовывает календарь-график работ в объединениях. Проводит ежедневную планерку. 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Коллективы Творческих объединений собираются на предварительное совещание, обсуждают проекты мультфильмов,  сообща разрабатывают технологический процесс, распределяются по участкам, операциям, выбирают мастеров.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с целью сплочения участников в объединениях, воспитания и самовоспитания сознательной дисциплины, коллективизма, творческой активности, а также промежуточного контроля усвоения образовательной программы на Фабрике организовано «производственное» соревнование между ними. Оно подразумевает тематические мероприятия игрового формата, в ходе которых участники демонстрируют дружную работу, смекалку, усвоенный материал. Результаты мероприятий подводятся в баллах, накапливаются в течение смены, ежедневный рейтинг и успехи объединений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отражаются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общеотрядных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мероприятиях.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реализации программы создано в двух Творческих объединениях анимации 2 Мультипликационных фильма. Все мультипликационные фильмы, созданные на краевой профильной смене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МультМастер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представляются к показу в дни завершения смены в рамках творческого фестиваля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Блинч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2023». Зрителями мероприятия станут участники смен «#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КиноШка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«Сенсация», почётные гости из числа администрации КГБНОУ КДЦ «Созвездие», представители студии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Мечталёт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». По итогам просмотра лучший Мультипликационный фильм будет отмечен и поощрен партнерами программы студией анимации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Мечталет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Хабаровска.</w:t>
      </w:r>
    </w:p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FBB" w:rsidRPr="009C6FBB" w:rsidRDefault="009C6FBB" w:rsidP="009C6FBB">
      <w:pPr>
        <w:numPr>
          <w:ilvl w:val="1"/>
          <w:numId w:val="3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развития смены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4819"/>
        <w:gridCol w:w="3820"/>
      </w:tblGrid>
      <w:tr w:rsidR="009C6FBB" w:rsidRPr="009C6FBB" w:rsidTr="009C6FBB">
        <w:trPr>
          <w:cantSplit/>
          <w:trHeight w:val="300"/>
          <w:tblHeader/>
        </w:trPr>
        <w:tc>
          <w:tcPr>
            <w:tcW w:w="1108" w:type="dxa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20" w:type="dxa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мероприятия</w:t>
            </w:r>
          </w:p>
        </w:tc>
      </w:tr>
      <w:tr w:rsidR="009C6FBB" w:rsidRPr="009C6FBB" w:rsidTr="009C6FBB">
        <w:trPr>
          <w:cantSplit/>
          <w:trHeight w:val="3967"/>
          <w:tblHeader/>
        </w:trPr>
        <w:tc>
          <w:tcPr>
            <w:tcW w:w="1108" w:type="dxa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Подготовитель-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смены: корректировка программы, плана работы, игровой модели Фабрики мультфильмов, разработка основных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дел; </w:t>
            </w:r>
          </w:p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реклама, приглашение специалистов в жюри кинопремии «Блинч-2023»; </w:t>
            </w:r>
          </w:p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педагогического и командного состава; </w:t>
            </w:r>
          </w:p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анонса Смены на сайте учреждения; </w:t>
            </w:r>
          </w:p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списков участников смены; </w:t>
            </w:r>
          </w:p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лагеря к приему детей; </w:t>
            </w:r>
          </w:p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специального оборудования для съемок мультфильмов, оборудование кабинетов</w:t>
            </w:r>
          </w:p>
        </w:tc>
        <w:tc>
          <w:tcPr>
            <w:tcW w:w="3820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FBB" w:rsidRPr="009C6FBB" w:rsidRDefault="009C6FBB" w:rsidP="009C6FB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 партнерами, специалистами;</w:t>
            </w:r>
          </w:p>
          <w:p w:rsidR="009C6FBB" w:rsidRPr="009C6FBB" w:rsidRDefault="009C6FBB" w:rsidP="009C6FB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анонсирование смены в новостных сюжетах ДВТРК «Дальневосточная»,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 холдинг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Губерния;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6FBB" w:rsidRPr="009C6FBB" w:rsidTr="009C6FBB">
        <w:trPr>
          <w:cantSplit/>
          <w:trHeight w:val="3967"/>
          <w:tblHeader/>
        </w:trPr>
        <w:tc>
          <w:tcPr>
            <w:tcW w:w="1108" w:type="dxa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Органи-зацион-ный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(1-3 день)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размещение, знакомство и адаптация участников смены; </w:t>
            </w:r>
          </w:p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безопасности, пожарной безопасности; </w:t>
            </w:r>
          </w:p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темой смены, первичное анкетирование; </w:t>
            </w:r>
          </w:p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хозяйственных и стартовых сборов; </w:t>
            </w:r>
          </w:p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в ОСУ; </w:t>
            </w:r>
          </w:p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знакомство и сплочение отрядов; </w:t>
            </w:r>
          </w:p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творческими мастерскими и их руководителями; </w:t>
            </w:r>
          </w:p>
          <w:p w:rsidR="009C6FBB" w:rsidRPr="009C6FBB" w:rsidRDefault="009C6FBB" w:rsidP="009C6FB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открытие смены </w:t>
            </w:r>
          </w:p>
        </w:tc>
        <w:tc>
          <w:tcPr>
            <w:tcW w:w="3820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6FBB" w:rsidRPr="009C6FBB" w:rsidRDefault="009C6FBB" w:rsidP="009C6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Веревочный курс</w:t>
            </w:r>
          </w:p>
          <w:p w:rsidR="009C6FBB" w:rsidRPr="009C6FBB" w:rsidRDefault="009C6FBB" w:rsidP="009C6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Фабрики мультфильмов (распределение в Цеха, знакомство с Начальниками Цехов)</w:t>
            </w:r>
          </w:p>
          <w:p w:rsidR="009C6FBB" w:rsidRPr="009C6FBB" w:rsidRDefault="009C6FBB" w:rsidP="009C6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планирование работы в Цехах;</w:t>
            </w:r>
          </w:p>
          <w:p w:rsidR="009C6FBB" w:rsidRPr="009C6FBB" w:rsidRDefault="009C6FBB" w:rsidP="009C6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Огонек знакомств</w:t>
            </w:r>
          </w:p>
          <w:p w:rsidR="009C6FBB" w:rsidRPr="009C6FBB" w:rsidRDefault="009C6FBB" w:rsidP="009C6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ОСУ </w:t>
            </w:r>
          </w:p>
          <w:p w:rsidR="009C6FBB" w:rsidRPr="009C6FBB" w:rsidRDefault="009C6FBB" w:rsidP="009C6F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/название Отряда 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6FBB" w:rsidRPr="009C6FBB" w:rsidTr="009C6FBB">
        <w:trPr>
          <w:cantSplit/>
          <w:trHeight w:val="701"/>
          <w:tblHeader/>
        </w:trPr>
        <w:tc>
          <w:tcPr>
            <w:tcW w:w="1108" w:type="dxa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Основ-ной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(4-11 дни)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плану смены; </w:t>
            </w:r>
          </w:p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ежедневное проведение занятий Образовательному блоку; </w:t>
            </w:r>
          </w:p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локаций;</w:t>
            </w:r>
          </w:p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спортивных игр и состязаний; </w:t>
            </w:r>
          </w:p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огоньков;</w:t>
            </w:r>
          </w:p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«производственного соревнования» между Цехами;</w:t>
            </w:r>
          </w:p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ходе смены в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етях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учреждения; </w:t>
            </w:r>
          </w:p>
          <w:p w:rsidR="009C6FBB" w:rsidRPr="009C6FBB" w:rsidRDefault="009C6FBB" w:rsidP="009C6FB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эмоционального, физического состояния детей, корректировка деятельности на основе диагностики эмоционального состояния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Фабрики Мультфильмов;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Киноклуба;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Питчинг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сценариев;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разработке бренда;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Вечернее мероприятие «Визит Шоу»;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КТД «Фестиваль мультфильмов»;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Вечернее мероприятие «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Баттл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талантов»»;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ГТО</w:t>
            </w:r>
          </w:p>
        </w:tc>
      </w:tr>
      <w:tr w:rsidR="009C6FBB" w:rsidRPr="009C6FBB" w:rsidTr="009C6FBB">
        <w:trPr>
          <w:cantSplit/>
          <w:trHeight w:val="3818"/>
          <w:tblHeader/>
        </w:trPr>
        <w:tc>
          <w:tcPr>
            <w:tcW w:w="1108" w:type="dxa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Заклю-читель-ный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(12-16 день)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направлений;</w:t>
            </w:r>
          </w:p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9C6FBB" w:rsidRPr="009C6FBB" w:rsidRDefault="009C6FBB" w:rsidP="009C6FB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820" w:type="dxa"/>
          </w:tcPr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талантов;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«Звездный навигатор»;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Фабрики;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Кинопремия «Блинч-2023»;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Прощальный   огонек;</w:t>
            </w:r>
          </w:p>
          <w:p w:rsidR="009C6FBB" w:rsidRPr="009C6FBB" w:rsidRDefault="009C6FBB" w:rsidP="009C6FB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«100 слов обо мне»</w:t>
            </w:r>
          </w:p>
        </w:tc>
      </w:tr>
      <w:tr w:rsidR="009C6FBB" w:rsidRPr="009C6FBB" w:rsidTr="009C6FBB">
        <w:trPr>
          <w:cantSplit/>
          <w:trHeight w:val="1493"/>
          <w:tblHeader/>
        </w:trPr>
        <w:tc>
          <w:tcPr>
            <w:tcW w:w="1108" w:type="dxa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«После-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презентация детских мультипликационных работ общественности;</w:t>
            </w:r>
          </w:p>
        </w:tc>
        <w:tc>
          <w:tcPr>
            <w:tcW w:w="3820" w:type="dxa"/>
            <w:shd w:val="clear" w:color="auto" w:fill="auto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детского творчества «Блинч-2023», «100 слов обо мне», закрытие смены, итоговый и прощальный огоньки.</w:t>
            </w:r>
          </w:p>
        </w:tc>
      </w:tr>
    </w:tbl>
    <w:p w:rsidR="009C6FBB" w:rsidRPr="009C6FBB" w:rsidRDefault="009C6FBB" w:rsidP="009C6FBB">
      <w:pPr>
        <w:spacing w:after="0" w:line="360" w:lineRule="auto"/>
        <w:ind w:right="-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Pr="009C6FBB" w:rsidRDefault="009C6FBB" w:rsidP="009C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C6FBB" w:rsidRPr="009C6FBB" w:rsidRDefault="009C6FBB" w:rsidP="009C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4.ПЛАНИРУЕМЫЕ РЕЗУЛЬТАТЫ</w:t>
      </w:r>
    </w:p>
    <w:p w:rsidR="009C6FBB" w:rsidRPr="009C6FBB" w:rsidRDefault="009C6FBB" w:rsidP="009C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FBB" w:rsidRPr="009C6FBB" w:rsidRDefault="009C6FBB" w:rsidP="009C6FBB">
      <w:pPr>
        <w:keepNext/>
        <w:keepLines/>
        <w:numPr>
          <w:ilvl w:val="1"/>
          <w:numId w:val="0"/>
        </w:numPr>
        <w:tabs>
          <w:tab w:val="num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9C6FBB">
        <w:rPr>
          <w:rFonts w:ascii="Times New Roman" w:eastAsia="Times New Roman" w:hAnsi="Times New Roman" w:cs="Times New Roman"/>
          <w:sz w:val="28"/>
          <w:szCs w:val="24"/>
        </w:rPr>
        <w:t>В соответствии с целью и задачами программы произойдут следующие результативные изменения:</w:t>
      </w:r>
    </w:p>
    <w:p w:rsidR="009C6FBB" w:rsidRPr="009C6FBB" w:rsidRDefault="009C6FBB" w:rsidP="009C6FB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основные техники современной анимации;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обучающихся овладели технологией создания мультфильмов;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познакомились с </w:t>
      </w: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профессиями в мультипликационном производстве, историей развития мультипликации в мире, РФ и Хабаровском крае.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-</w:t>
      </w:r>
      <w:r w:rsidRPr="009C6FB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способствовали развитию навыков совместной проектной деятельности;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способствовали развитию умения выстраивать правильную коммуникацию с другими людьми.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способствовали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способствовали формированию личностных качеств обучающихся: творческой активности, фантазии, инициативности, креативности.</w:t>
      </w:r>
    </w:p>
    <w:p w:rsidR="009C6FBB" w:rsidRPr="009C6FBB" w:rsidRDefault="009C6FBB" w:rsidP="009C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будут знать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терминологию кинематографа как вида искусства, его историю, специфику профессий.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будут уметь: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организовывать, проводить и анализировать творческий «мозговой штурм», создавать мультипликационные фильмы.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будут развиты такие личностные качества, как самостоятельная постановка цели деятельности, планирование и организация своей работы, выбор оптимальных способов решения поставленных задач, творческий поиск в создании художественного образа, контроль достижения результата. </w:t>
      </w:r>
      <w:proofErr w:type="gramEnd"/>
    </w:p>
    <w:p w:rsidR="009C6FBB" w:rsidRPr="009C6FBB" w:rsidRDefault="009C6FBB" w:rsidP="009C6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C6FBB" w:rsidRPr="009C6FBB" w:rsidRDefault="009C6FBB" w:rsidP="009C6F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heading=h.tyjcwt" w:colFirst="0" w:colLast="0"/>
      <w:bookmarkEnd w:id="1"/>
      <w:r w:rsidRPr="009C6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подведения итогов реализации образовательной программы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Методы отслеживания результативности программы:</w:t>
      </w:r>
    </w:p>
    <w:p w:rsidR="009C6FBB" w:rsidRPr="009C6FBB" w:rsidRDefault="009C6FBB" w:rsidP="009C6F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 информации и анализ данных через: анкеты, опросы, отзывы детей, родителей, педагогов о качестве программы.</w:t>
      </w:r>
    </w:p>
    <w:p w:rsidR="009C6FBB" w:rsidRPr="009C6FBB" w:rsidRDefault="009C6FBB" w:rsidP="009C6F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Рефлексия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коммуникативного поведения, самооценка,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взаимооценка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C6FBB" w:rsidRPr="009C6FBB" w:rsidRDefault="009C6FBB" w:rsidP="009C6F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Наблюдение.</w:t>
      </w:r>
    </w:p>
    <w:p w:rsidR="009C6FBB" w:rsidRPr="009C6FBB" w:rsidRDefault="009C6FBB" w:rsidP="009C6F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создания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мультипликационных фильмов (рабочие материалы);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FBB" w:rsidRPr="009C6FBB" w:rsidRDefault="009C6FBB" w:rsidP="009C6F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Исследование удовлетворенности детей условиями и качеством предоставляемых услуг в КГБНОУ КДЦ «Созвездие» (психологическая служба).</w:t>
      </w:r>
    </w:p>
    <w:p w:rsidR="009C6FBB" w:rsidRPr="009C6FBB" w:rsidRDefault="009C6FBB" w:rsidP="009C6F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Обобщение, подведение итогов реализации программы.</w:t>
      </w:r>
    </w:p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BB" w:rsidRPr="009C6FBB" w:rsidRDefault="009C6FBB" w:rsidP="009C6FBB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предполагается создать 2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мультипликационных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фильма.</w:t>
      </w:r>
    </w:p>
    <w:p w:rsidR="009C6FBB" w:rsidRPr="009C6FBB" w:rsidRDefault="009C6FBB" w:rsidP="009C6FBB">
      <w:pPr>
        <w:tabs>
          <w:tab w:val="num" w:pos="720"/>
        </w:tabs>
        <w:spacing w:before="480" w:after="12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75351885"/>
      <w:bookmarkStart w:id="3" w:name="_Toc75351898"/>
      <w:bookmarkStart w:id="4" w:name="_Toc75773128"/>
      <w:r w:rsidRPr="009C6FBB">
        <w:rPr>
          <w:rFonts w:ascii="Times New Roman" w:eastAsia="Times New Roman" w:hAnsi="Times New Roman" w:cs="Times New Roman"/>
          <w:b/>
          <w:sz w:val="28"/>
          <w:szCs w:val="28"/>
        </w:rPr>
        <w:t>5. КОМПЛЕКС ОРГАНИЗАЦИОННО-ПЕДАГОГИЧЕСКИХ УСЛОВИЙ</w:t>
      </w:r>
      <w:bookmarkEnd w:id="2"/>
      <w:bookmarkEnd w:id="3"/>
      <w:bookmarkEnd w:id="4"/>
    </w:p>
    <w:p w:rsidR="009C6FBB" w:rsidRPr="009C6FBB" w:rsidRDefault="009C6FBB" w:rsidP="009C6FBB">
      <w:pPr>
        <w:widowControl w:val="0"/>
        <w:autoSpaceDE w:val="0"/>
        <w:autoSpaceDN w:val="0"/>
        <w:spacing w:before="161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5.1 </w:t>
      </w:r>
      <w:r w:rsidRPr="009C6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обеспечение.</w:t>
      </w:r>
    </w:p>
    <w:p w:rsidR="009C6FBB" w:rsidRPr="009C6FBB" w:rsidRDefault="009C6FBB" w:rsidP="009C6FB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Роспотребназдора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и МЧС.</w:t>
      </w:r>
    </w:p>
    <w:p w:rsidR="009C6FBB" w:rsidRPr="009C6FBB" w:rsidRDefault="009C6FBB" w:rsidP="009C6FB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образовательного блока (на один Цех – 12 чел.) использовалось: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1"/>
        <w:gridCol w:w="1801"/>
      </w:tblGrid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(не менее 25 м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Проектор, экран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комплекта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съемочный (офисный 60*120см)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Переходник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usb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фотоаппарата на ноутбук) не менее 125 см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Canon EF-S 18-55mm f/3.5-5.6 IS STM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Manfrotto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396B-3 двойной шарнирный кронштейн с площадкой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Manfrotto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035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Superclamp</w:t>
            </w:r>
            <w:proofErr w:type="spellEnd"/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15.6" 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Acer Aspire F5-573G-509X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световые лампы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Световые планшеты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Сетевые фильтры (не менее 5 выходов)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USB разветвители 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Суммарно на 12 входов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DragonFrame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съёмок 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Программа</w:t>
            </w:r>
            <w:proofErr w:type="spellStart"/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Movavi</w:t>
            </w:r>
            <w:proofErr w:type="spellEnd"/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Video Editor 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Adobe Premier Pro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длямонтажа</w:t>
            </w:r>
            <w:proofErr w:type="spellEnd"/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Принтер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/б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 цветной фото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Пластилин (24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4уп.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Масляная пастель (24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2уп.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простой,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резинка, точилка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комплектов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гуашь (12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4уп.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белая (500мл.)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Кисти (набор 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плоских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06 до 20мм)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белая А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плотность не менее 200 мкг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листов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белая офисная А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цветная офисная (10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Картон цветной, фольгированный, бархатный 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Клеевые подушечки (UHU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PataFix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Скотч малярный </w:t>
            </w:r>
          </w:p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(шириной не менее 4 см)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Обложки пластиковые для переплета, А</w:t>
            </w:r>
            <w:proofErr w:type="gram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150 мкм, прозрачные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100шт.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Маркеры для белой доски (4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6FBB" w:rsidRPr="009C6FBB" w:rsidTr="009C6FBB">
        <w:trPr>
          <w:cantSplit/>
          <w:tblHeader/>
          <w:jc w:val="center"/>
        </w:trPr>
        <w:tc>
          <w:tcPr>
            <w:tcW w:w="7191" w:type="dxa"/>
          </w:tcPr>
          <w:p w:rsidR="009C6FBB" w:rsidRPr="009C6FBB" w:rsidRDefault="009C6FBB" w:rsidP="009C6F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Маркеры черные перманентные </w:t>
            </w:r>
          </w:p>
        </w:tc>
        <w:tc>
          <w:tcPr>
            <w:tcW w:w="1801" w:type="dxa"/>
          </w:tcPr>
          <w:p w:rsidR="009C6FBB" w:rsidRPr="009C6FBB" w:rsidRDefault="009C6FBB" w:rsidP="009C6FB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</w:p>
        </w:tc>
      </w:tr>
    </w:tbl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FBB" w:rsidRPr="009C6FBB" w:rsidRDefault="009C6FBB" w:rsidP="009C6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вечерних мероприятий/ киноклуба/ пресс-конференции:</w:t>
      </w:r>
    </w:p>
    <w:p w:rsidR="009C6FBB" w:rsidRPr="009C6FBB" w:rsidRDefault="009C6FBB" w:rsidP="009C6F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киноконцертный зал;</w:t>
      </w:r>
    </w:p>
    <w:p w:rsidR="009C6FBB" w:rsidRPr="009C6FBB" w:rsidRDefault="009C6FBB" w:rsidP="009C6F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световая, звуковая, видео аппаратура;</w:t>
      </w:r>
    </w:p>
    <w:p w:rsidR="009C6FBB" w:rsidRPr="009C6FBB" w:rsidRDefault="009C6FBB" w:rsidP="009C6F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костюмы сценические;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спортивных мероприятий: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универсальный спортивный зал/стадион;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бассейн;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инвентарь для проведения спортивных игр, эстафет;</w:t>
      </w:r>
    </w:p>
    <w:p w:rsidR="009C6FBB" w:rsidRPr="009C6FBB" w:rsidRDefault="009C6FBB" w:rsidP="009C6FBB">
      <w:pPr>
        <w:widowControl w:val="0"/>
        <w:autoSpaceDE w:val="0"/>
        <w:autoSpaceDN w:val="0"/>
        <w:spacing w:before="161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BB" w:rsidRPr="009C6FBB" w:rsidRDefault="009C6FBB" w:rsidP="009C6FBB">
      <w:pPr>
        <w:widowControl w:val="0"/>
        <w:autoSpaceDE w:val="0"/>
        <w:autoSpaceDN w:val="0"/>
        <w:spacing w:before="161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  </w:t>
      </w: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Партнерский компонент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8"/>
        <w:gridCol w:w="4821"/>
      </w:tblGrid>
      <w:tr w:rsidR="009C6FBB" w:rsidRPr="009C6FBB" w:rsidTr="009C6FBB">
        <w:trPr>
          <w:cantSplit/>
          <w:tblHeader/>
        </w:trPr>
        <w:tc>
          <w:tcPr>
            <w:tcW w:w="5068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Партнер</w:t>
            </w:r>
          </w:p>
        </w:tc>
        <w:tc>
          <w:tcPr>
            <w:tcW w:w="4821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Сфера взаимодействия</w:t>
            </w:r>
          </w:p>
        </w:tc>
      </w:tr>
      <w:tr w:rsidR="009C6FBB" w:rsidRPr="009C6FBB" w:rsidTr="009C6FBB">
        <w:trPr>
          <w:cantSplit/>
          <w:tblHeader/>
        </w:trPr>
        <w:tc>
          <w:tcPr>
            <w:tcW w:w="5068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Общество с ограниченной ответственностью «Дальневосточная архитектурная компания» (ООО «ДАК») (студия анимации "</w:t>
            </w:r>
            <w:proofErr w:type="spellStart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Мечталёт</w:t>
            </w:r>
            <w:proofErr w:type="spellEnd"/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")</w:t>
            </w:r>
          </w:p>
        </w:tc>
        <w:tc>
          <w:tcPr>
            <w:tcW w:w="4821" w:type="dxa"/>
          </w:tcPr>
          <w:p w:rsidR="009C6FBB" w:rsidRPr="009C6FBB" w:rsidRDefault="009C6FBB" w:rsidP="009C6FB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Проведение пресс-конференции;</w:t>
            </w:r>
          </w:p>
          <w:p w:rsidR="009C6FBB" w:rsidRPr="009C6FBB" w:rsidRDefault="009C6FBB" w:rsidP="009C6FB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Информационная поддержка;</w:t>
            </w:r>
          </w:p>
          <w:p w:rsidR="009C6FBB" w:rsidRPr="009C6FBB" w:rsidRDefault="009C6FBB" w:rsidP="009C6FB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Экспертиза детских мультипликационных работ;</w:t>
            </w:r>
          </w:p>
          <w:p w:rsidR="009C6FBB" w:rsidRPr="009C6FBB" w:rsidRDefault="009C6FBB" w:rsidP="009C6FB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Сувенирная наградная продукция;</w:t>
            </w:r>
          </w:p>
        </w:tc>
      </w:tr>
      <w:tr w:rsidR="009C6FBB" w:rsidRPr="009C6FBB" w:rsidTr="009C6FBB">
        <w:trPr>
          <w:cantSplit/>
          <w:tblHeader/>
        </w:trPr>
        <w:tc>
          <w:tcPr>
            <w:tcW w:w="5068" w:type="dxa"/>
          </w:tcPr>
          <w:p w:rsidR="009C6FBB" w:rsidRPr="009C6FBB" w:rsidRDefault="009C6FBB" w:rsidP="009C6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Хабаровская краевая общественная организация «Развития анимационного искусства в Хабаровском крае»</w:t>
            </w:r>
          </w:p>
        </w:tc>
        <w:tc>
          <w:tcPr>
            <w:tcW w:w="4821" w:type="dxa"/>
          </w:tcPr>
          <w:p w:rsidR="009C6FBB" w:rsidRPr="009C6FBB" w:rsidRDefault="009C6FBB" w:rsidP="009C6F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Информационная поддержка;</w:t>
            </w:r>
          </w:p>
          <w:p w:rsidR="009C6FBB" w:rsidRPr="009C6FBB" w:rsidRDefault="009C6FBB" w:rsidP="009C6F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Подбор педагогов мультипликации для реализации программы;</w:t>
            </w:r>
          </w:p>
          <w:p w:rsidR="009C6FBB" w:rsidRPr="009C6FBB" w:rsidRDefault="009C6FBB" w:rsidP="009C6F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Проведение Круглого стола по развитию креативных индустрий в Хабаровском крае</w:t>
            </w:r>
          </w:p>
        </w:tc>
      </w:tr>
    </w:tbl>
    <w:p w:rsidR="009C6FBB" w:rsidRPr="009C6FBB" w:rsidRDefault="009C6FBB" w:rsidP="009C6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BB" w:rsidRPr="009C6FBB" w:rsidRDefault="009C6FBB" w:rsidP="009C6FBB">
      <w:pPr>
        <w:widowControl w:val="0"/>
        <w:shd w:val="clear" w:color="auto" w:fill="FFFFFF"/>
        <w:autoSpaceDE w:val="0"/>
        <w:autoSpaceDN w:val="0"/>
        <w:spacing w:before="161" w:line="36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 Кадровое обеспечение</w:t>
      </w:r>
    </w:p>
    <w:p w:rsidR="009C6FBB" w:rsidRPr="009C6FBB" w:rsidRDefault="009C6FBB" w:rsidP="009C6FBB">
      <w:pPr>
        <w:widowControl w:val="0"/>
        <w:shd w:val="clear" w:color="auto" w:fill="FFFFFF"/>
        <w:autoSpaceDE w:val="0"/>
        <w:autoSpaceDN w:val="0"/>
        <w:spacing w:before="161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</w:rPr>
        <w:t>Кадровое обеспечение программы составляют: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руководитель краевой профильной смены (1 человек);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 педагогического отряда (2 </w:t>
      </w:r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дневных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воспитателя, 1 ночной воспитатель);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консультант; (3 человека);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художественный руководитель смены (2 человек);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 образовательных блоков, педагоги дополнительного образования (не менее 11 человек);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педагоги-психологи сектора психолого-педагогической работы (3 человек); 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юридическо-правовая служба (1 человек);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фотограф (1 человек);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видеограф (1 человек);</w:t>
      </w:r>
    </w:p>
    <w:p w:rsidR="009C6FBB" w:rsidRPr="009C6FBB" w:rsidRDefault="009C6FBB" w:rsidP="009C6F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тренер-преподаватель (3 человек).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Подбор преподавателей образовательного блока осуществляется исходя из трёх основных требований: уровень знакомства с преподаваемым предметом, опыт работы с подростковой аудиторией, наличие педагогического образования. Подбор консультантов осуществляется исходя из опыта работы в качестве художников-мультипликаторов, а также личностных психологических и коммуникативных качеств, культурного и эстетического развития, стрессоустойчивости. Погружение консультантов в специфику смены и должностной функционал начинается за 2-3 месяца до ее начала.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«Погружение» вожатых в специфику и содержание программы проводится за несколько дней до начала смены: им доводится до сведения система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соуправления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специфика работы Фабрики мультфильмов, педагогического и съёмочного процесса. До смены формируются вожатские пары. Все вожатские пары обеспечиваются комплектом документации, подробно описывающей игровой, образовательный, съёмочный и режимный аспекты смены.</w:t>
      </w:r>
    </w:p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BB" w:rsidRPr="009C6FBB" w:rsidRDefault="009C6FBB" w:rsidP="009C6FBB">
      <w:pPr>
        <w:keepNext/>
        <w:keepLines/>
        <w:spacing w:after="0" w:line="36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C6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5.4 </w:t>
      </w:r>
      <w:r w:rsidRPr="009C6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Комплексно-методическое обеспечение программы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C6FBB">
        <w:rPr>
          <w:rFonts w:ascii="Times New Roman" w:eastAsia="Calibri" w:hAnsi="Times New Roman" w:cs="Times New Roman"/>
          <w:sz w:val="28"/>
          <w:szCs w:val="24"/>
        </w:rPr>
        <w:t>Для реализации программы смены используются следующие материалы:</w:t>
      </w:r>
    </w:p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информационное обеспечение: </w:t>
      </w:r>
    </w:p>
    <w:p w:rsidR="009C6FBB" w:rsidRPr="009C6FBB" w:rsidRDefault="009C6FBB" w:rsidP="009C6F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буклетная продукция с информацией о смене; </w:t>
      </w:r>
    </w:p>
    <w:p w:rsidR="009C6FBB" w:rsidRPr="009C6FBB" w:rsidRDefault="009C6FBB" w:rsidP="009C6F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информации о подготовке и реализации смены на официальном сайте КДЦ Созвездие;</w:t>
      </w:r>
    </w:p>
    <w:p w:rsidR="009C6FBB" w:rsidRPr="009C6FBB" w:rsidRDefault="009C6FBB" w:rsidP="009C6F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информации о подготовке и реализации смены в официальных группах КДЦ Созвездие в социальных сетях;</w:t>
      </w:r>
    </w:p>
    <w:p w:rsidR="009C6FBB" w:rsidRPr="009C6FBB" w:rsidRDefault="009C6FBB" w:rsidP="009C6F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разработка логотипа смены «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МультМастер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и размещение его на печатной и наградной продукции;</w:t>
      </w:r>
    </w:p>
    <w:p w:rsidR="009C6FBB" w:rsidRPr="009C6FBB" w:rsidRDefault="009C6FBB" w:rsidP="009C6F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информационных стендов на территории КДЦ Созвездие (презентация и расписание программ образовательного блока, дополнительных общеобразовательных общеразвивающих программ, фотоматериалов, презентация специалистов программы смены);</w:t>
      </w:r>
    </w:p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дидактическое обеспечение: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видеоматериалы: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ролики Центра («Учитесь у детства», «Зажигаем вместе»);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- дайджесты текущих моментов смены;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-  заставка смены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МультМастер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», созданная на Летней школе анимации в центре современного искусства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Артсерватория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 перед сменой;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-  итоговый ролик смены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МультМастер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видеотека образовательных материалов;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видеотека фильмов для показа на Киноклубе;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аудиоматериалы: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- музыкальная фонотека по тематике смены;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фонотека для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озвучания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фильмов;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печатные материалы: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наглядные пособия (принципы создания персонажа,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раскадровки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мультфильмам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Союзмультфильма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настольные игры (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Имаджинариум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Союзмультфильм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Доббль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Мемо,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Алиас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методическое обеспечение</w:t>
      </w:r>
      <w:r w:rsidRPr="009C6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</w:p>
    <w:p w:rsidR="009C6FBB" w:rsidRPr="009C6FBB" w:rsidRDefault="009C6FBB" w:rsidP="009C6F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дополнительные общеобразовательные общеразвивающие программы;</w:t>
      </w:r>
    </w:p>
    <w:p w:rsidR="009C6FBB" w:rsidRPr="009C6FBB" w:rsidRDefault="009C6FBB" w:rsidP="009C6F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сетевые ресурсы (Интернет, CD-программы);</w:t>
      </w:r>
    </w:p>
    <w:p w:rsidR="009C6FBB" w:rsidRPr="009C6FBB" w:rsidRDefault="009C6FBB" w:rsidP="009C6F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методическая литература;</w:t>
      </w:r>
    </w:p>
    <w:p w:rsidR="009C6FBB" w:rsidRPr="009C6FBB" w:rsidRDefault="009C6FBB" w:rsidP="009C6F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учебная и научно-популярная литература по тематике программы;</w:t>
      </w:r>
    </w:p>
    <w:p w:rsidR="009C6FBB" w:rsidRPr="009C6FBB" w:rsidRDefault="009C6FBB" w:rsidP="009C6F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сценарии мероприятий.</w:t>
      </w:r>
    </w:p>
    <w:p w:rsidR="009C6FBB" w:rsidRPr="009C6FBB" w:rsidRDefault="009C6FBB" w:rsidP="009C6F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 Система мотивации и стимулирования участников программы</w:t>
      </w:r>
    </w:p>
    <w:p w:rsidR="009C6FBB" w:rsidRPr="009C6FBB" w:rsidRDefault="009C6FBB" w:rsidP="009C6F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протяжении смены отряды копят баллы в общий рейтинг, который складывается из вечерних и дневных мероприятий, чистоты, итоговой оценки фестиваля «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Блинч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». По итогам таблицы определятся отряд-победитель смены. Баллы распределяются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917"/>
        <w:gridCol w:w="1638"/>
        <w:gridCol w:w="1681"/>
        <w:gridCol w:w="1522"/>
      </w:tblGrid>
      <w:tr w:rsidR="009C6FBB" w:rsidRPr="009C6FBB" w:rsidTr="009C6FBB">
        <w:tc>
          <w:tcPr>
            <w:tcW w:w="3023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место</w:t>
            </w:r>
          </w:p>
        </w:tc>
        <w:tc>
          <w:tcPr>
            <w:tcW w:w="1638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место</w:t>
            </w:r>
          </w:p>
        </w:tc>
        <w:tc>
          <w:tcPr>
            <w:tcW w:w="1681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III</w:t>
            </w: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место</w:t>
            </w:r>
          </w:p>
        </w:tc>
        <w:tc>
          <w:tcPr>
            <w:tcW w:w="1522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</w:t>
            </w:r>
          </w:p>
        </w:tc>
      </w:tr>
      <w:tr w:rsidR="009C6FBB" w:rsidRPr="009C6FBB" w:rsidTr="009C6FBB">
        <w:tc>
          <w:tcPr>
            <w:tcW w:w="3023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Вечернее мероприятие </w:t>
            </w: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 подготовкой</w:t>
            </w:r>
          </w:p>
        </w:tc>
        <w:tc>
          <w:tcPr>
            <w:tcW w:w="1917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638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681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</w:tr>
      <w:tr w:rsidR="009C6FBB" w:rsidRPr="009C6FBB" w:rsidTr="009C6FBB">
        <w:tc>
          <w:tcPr>
            <w:tcW w:w="3023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Вечернее мероприятие без подготовки</w:t>
            </w:r>
          </w:p>
        </w:tc>
        <w:tc>
          <w:tcPr>
            <w:tcW w:w="1917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1638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681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522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9C6FBB" w:rsidRPr="009C6FBB" w:rsidTr="009C6FBB">
        <w:tc>
          <w:tcPr>
            <w:tcW w:w="3023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Дневное мероприятие</w:t>
            </w:r>
          </w:p>
        </w:tc>
        <w:tc>
          <w:tcPr>
            <w:tcW w:w="1917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1638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681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522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9C6FBB" w:rsidRPr="009C6FBB" w:rsidTr="009C6FBB">
        <w:tc>
          <w:tcPr>
            <w:tcW w:w="3023" w:type="dxa"/>
            <w:vMerge w:val="restart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Чистота</w:t>
            </w:r>
          </w:p>
        </w:tc>
        <w:tc>
          <w:tcPr>
            <w:tcW w:w="1917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Очень грязно</w:t>
            </w:r>
          </w:p>
        </w:tc>
        <w:tc>
          <w:tcPr>
            <w:tcW w:w="1638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Грязно</w:t>
            </w:r>
          </w:p>
        </w:tc>
        <w:tc>
          <w:tcPr>
            <w:tcW w:w="1681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Чисто</w:t>
            </w:r>
          </w:p>
        </w:tc>
        <w:tc>
          <w:tcPr>
            <w:tcW w:w="1522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Очень чисто</w:t>
            </w:r>
          </w:p>
        </w:tc>
      </w:tr>
      <w:tr w:rsidR="009C6FBB" w:rsidRPr="009C6FBB" w:rsidTr="009C6FBB">
        <w:tc>
          <w:tcPr>
            <w:tcW w:w="3023" w:type="dxa"/>
            <w:vMerge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-50</w:t>
            </w:r>
          </w:p>
        </w:tc>
        <w:tc>
          <w:tcPr>
            <w:tcW w:w="1638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-25</w:t>
            </w:r>
          </w:p>
        </w:tc>
        <w:tc>
          <w:tcPr>
            <w:tcW w:w="1681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+25</w:t>
            </w:r>
          </w:p>
        </w:tc>
        <w:tc>
          <w:tcPr>
            <w:tcW w:w="1522" w:type="dxa"/>
            <w:shd w:val="clear" w:color="auto" w:fill="auto"/>
          </w:tcPr>
          <w:p w:rsidR="009C6FBB" w:rsidRPr="009C6FBB" w:rsidRDefault="009C6FBB" w:rsidP="009C6FBB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6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+50</w:t>
            </w:r>
          </w:p>
        </w:tc>
      </w:tr>
    </w:tbl>
    <w:p w:rsidR="009C6FBB" w:rsidRPr="009C6FBB" w:rsidRDefault="009C6FBB" w:rsidP="009C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FBB" w:rsidRPr="009C6FBB" w:rsidRDefault="009C6FBB" w:rsidP="009C6FBB">
      <w:pPr>
        <w:keepNext/>
        <w:keepLines/>
        <w:numPr>
          <w:ilvl w:val="1"/>
          <w:numId w:val="41"/>
        </w:numPr>
        <w:spacing w:before="200" w:after="0" w:line="360" w:lineRule="auto"/>
        <w:contextualSpacing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5" w:name="_heading=h.2s8eyo1" w:colFirst="0" w:colLast="0"/>
      <w:bookmarkEnd w:id="5"/>
      <w:r w:rsidRPr="009C6FB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Возможные риски и способы их преодоления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Низкое проявление интереса у подростка к предлагаемым видам деятельности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выявление интересов ребенка, проведение индивидуальной разъяснительной беседы, поиск возможностей включения ребенка в специфическую деятельность, выстраивание индивидуального маршрута.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Неприятие подростка коллективом, заниженная самооценка и неуверенность в себе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упражнения на </w:t>
      </w:r>
      <w:proofErr w:type="spell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командообразование</w:t>
      </w:r>
      <w:proofErr w:type="spell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поиск возможности его включения ребенка в специфическую деятельность, выстраивание индивидуального маршрута. 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Спад интереса подростка к игровому сюжету смены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выяснение причины снижения интереса, создание неожиданного поворота сюжета, корректировка </w:t>
      </w:r>
      <w:proofErr w:type="gramStart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план-сетки</w:t>
      </w:r>
      <w:proofErr w:type="gramEnd"/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смены.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Желание подростка сменить Цех анимации в середине создания фильма</w:t>
      </w:r>
      <w:r w:rsidRPr="009C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 организационный период во время погружения в игровой сюжет дать возможность попробовать разные техники анимации, предоставить возможность «маневра» в первые пять дней смены.</w:t>
      </w:r>
    </w:p>
    <w:p w:rsidR="009C6FBB" w:rsidRPr="009C6FBB" w:rsidRDefault="009C6FBB" w:rsidP="009C6F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B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6FBB" w:rsidRPr="009C6FBB" w:rsidRDefault="009C6FBB" w:rsidP="009C6F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Pr="009C6FBB" w:rsidRDefault="009C6FBB" w:rsidP="009C6FBB">
      <w:pPr>
        <w:numPr>
          <w:ilvl w:val="0"/>
          <w:numId w:val="41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 И ИНТЕРНЕТ-РЕСУРСОВ: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Велинский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В. Технология процесса производства мультфильмов в техниках перекладки. Методическое пособие. - </w:t>
      </w:r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Новосибирск: [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.], 2010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Гиппиус С. В. Гимнастика чувств. - Москва</w:t>
      </w:r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АСТ, 1967 r..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Грецов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 Лучшие упражнения для развития креативности. - Санкт-Петербург: СПБНИИ физической культуры, 2006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И. П. Энциклопедия коллективных творческих дел. - М.: Педагогика, 1989.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Иткин В. В. Карманная книга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мульт-жюриста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Учебник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неругачих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обсуждений. Учебное пособие для начинающих мультипликаторов. - </w:t>
      </w:r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Новосибирск: [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.], 2006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Клюев Е. В. Сказки на всякий случай. - Москва: Слово, 2003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Ю. Е. и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Курдюкова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 Мультфильм руками детей: Книга для учителя. Учебное издание. - Москва: Просвещение, 1990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Макки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Роберт История на миллион долларов: Мастер-класс для сценаристов, писателей и не только. - 2012.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Грамматика фантазий. - Москва: Самокат, 2017 r..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Сафронов М. В.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Вообразительное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искусство. Как написать сценарий мультфильма</w:t>
      </w:r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[</w:t>
      </w:r>
      <w:proofErr w:type="spellStart"/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.] : Сеанс, 2018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Смолянов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Г. Анатомия и создание образа персонажа в </w:t>
      </w:r>
      <w:r w:rsidRPr="009C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анимационном</w:t>
      </w: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фильме: учебное пособие. - Москва: ВГИК, 2005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Солин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 и </w:t>
      </w:r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Пшеничная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Задумать и нарисовать мультфильм. Учебное пособие. - Москва: Прометей, 2020 r.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Тихонова Е. Р. Детская студия мультипликации: рекомендации по работе с детьми.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Метедическое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пособие. - </w:t>
      </w:r>
      <w:proofErr w:type="gram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Новосибирск: [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.], 2010 r..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 Джон Анатомия истории. 22 шага к созданию успешного сценария. - 2016.</w:t>
      </w:r>
    </w:p>
    <w:p w:rsidR="009C6FBB" w:rsidRPr="009C6FBB" w:rsidRDefault="009C6FBB" w:rsidP="009C6F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Хитрук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С. Профессия – аниматор. - Москва: Клуб 36'6, 2007 r.</w:t>
      </w: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BB" w:rsidRPr="009C6FBB" w:rsidRDefault="009C6FBB" w:rsidP="009C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 ресурсы: </w:t>
      </w:r>
    </w:p>
    <w:p w:rsidR="009C6FBB" w:rsidRPr="009C6FBB" w:rsidRDefault="009C6FBB" w:rsidP="009C6FB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https://creativity.vetas.ru/methods/#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(методы развития креативности)</w:t>
      </w:r>
    </w:p>
    <w:p w:rsidR="009C6FBB" w:rsidRPr="009C6FBB" w:rsidRDefault="009C6FBB" w:rsidP="009C6FB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https://smartcalend.ru/qr-test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креативности) </w:t>
      </w:r>
    </w:p>
    <w:p w:rsidR="009C6FBB" w:rsidRPr="009C6FBB" w:rsidRDefault="009C6FBB" w:rsidP="009C6FB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https://smartcalend.ru/softskills_eq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(эмоциональный интеллект) </w:t>
      </w:r>
    </w:p>
    <w:p w:rsidR="009C6FBB" w:rsidRPr="009C6FBB" w:rsidRDefault="009C6FBB" w:rsidP="009C6FB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https://arzamas.academy/special/kids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(библиотека анимационных фильмов для детей)</w:t>
      </w:r>
    </w:p>
    <w:p w:rsidR="009C6FBB" w:rsidRPr="009C6FBB" w:rsidRDefault="009C6FBB" w:rsidP="009C6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фильмов рекомендуемых к просмотру на смене:</w:t>
      </w:r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Вокруг кабинки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Э.Рейно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Бедный Пьеро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Э.Рейно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Путешествие на Луну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Ж.Мильес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Электрический отель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де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Шомон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Фантасмагория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Э.Коль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Кот Феликс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Мессмер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Алиса в стране чудес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К.Джероними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Бетти </w:t>
        </w:r>
        <w:proofErr w:type="spellStart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Буп</w:t>
        </w:r>
        <w:proofErr w:type="spellEnd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 Белоснежка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Д.Флейшер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Пароходик Вилли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У.Дисней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Танец скелетов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У.Дисней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Цветы и деревья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Б.Гиллет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Белоснежка и семь гномов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студия Уолта Диснея</w:t>
      </w:r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Фантазия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Студия Уолта Диснея</w:t>
      </w:r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Суррогат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Д.Вукотич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Точки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Н.Макларен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Соседи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Н.Макларен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Улица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Лиф</w:t>
      </w:r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Замок из песка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Хоедеман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Прекрасная </w:t>
        </w:r>
        <w:proofErr w:type="spellStart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Люканида</w:t>
        </w:r>
        <w:proofErr w:type="spellEnd"/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Старевич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Роман о лисе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Старевич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Межпланетная революция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Н.Ходатаев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Советские игрушки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Д.Вертов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Черное и белое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И.Иванов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-Вано</w:t>
      </w:r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Конек-горбунок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Иванов-Вано</w:t>
      </w:r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Снежная королева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Л.Атаманов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>
        <w:proofErr w:type="spellStart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</w:t>
        </w:r>
        <w:proofErr w:type="gramStart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c</w:t>
        </w:r>
        <w:proofErr w:type="gramEnd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тория</w:t>
        </w:r>
        <w:proofErr w:type="spellEnd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одного преступления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Ф.Хитрук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Бременские музыканты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И.Ковалевская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Ну, погоди!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Котеночкин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Стеклянная гармоника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 Хржановский</w:t>
      </w:r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Ежик в тумане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Ю.Норштейн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Кролик-крестоносец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Д.Уорд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Мой сосед </w:t>
        </w:r>
        <w:proofErr w:type="spellStart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Тоторо</w:t>
        </w:r>
        <w:proofErr w:type="spellEnd"/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Х.Миадзаки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6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Могила светлячков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И.Такахата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7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Собака-охранник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Б.Плимптон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Трио из </w:t>
        </w:r>
        <w:proofErr w:type="spellStart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Бельвилля</w:t>
        </w:r>
        <w:proofErr w:type="spellEnd"/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С.Шоме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Тайна </w:t>
        </w:r>
        <w:proofErr w:type="spellStart"/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Келлс</w:t>
        </w:r>
        <w:proofErr w:type="spellEnd"/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Т.Мур</w:t>
      </w:r>
      <w:proofErr w:type="spellEnd"/>
    </w:p>
    <w:p w:rsidR="009C6FBB" w:rsidRPr="009C6FBB" w:rsidRDefault="009C6FBB" w:rsidP="009C6F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0">
        <w:r w:rsidRPr="009C6F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Песнь моря,</w:t>
        </w:r>
      </w:hyperlink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proofErr w:type="spellEnd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Т.Мур</w:t>
      </w:r>
      <w:proofErr w:type="spellEnd"/>
    </w:p>
    <w:p w:rsidR="009C6FBB" w:rsidRPr="009C6FBB" w:rsidRDefault="009C6FBB" w:rsidP="009C6FBB">
      <w:pPr>
        <w:shd w:val="clear" w:color="auto" w:fill="FFFFFF"/>
        <w:tabs>
          <w:tab w:val="num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BB" w:rsidRPr="009C6FBB" w:rsidRDefault="009C6FBB" w:rsidP="009C6F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Pr="009C6FBB" w:rsidRDefault="009C6FBB" w:rsidP="009C6F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Pr="009C6FBB" w:rsidRDefault="009C6FBB" w:rsidP="009C6F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Pr="009C6FBB" w:rsidRDefault="009C6FBB" w:rsidP="009C6F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Pr="009C6FBB" w:rsidRDefault="009C6FBB" w:rsidP="009C6F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0B3D8C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503F95" wp14:editId="771C6748">
            <wp:extent cx="8114523" cy="5795010"/>
            <wp:effectExtent l="0" t="254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30076" cy="580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D8C" w:rsidRDefault="000B3D8C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9C6FBB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0B3D8C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80CD6" wp14:editId="2F7F2E0B">
            <wp:extent cx="8929471" cy="5629713"/>
            <wp:effectExtent l="0" t="7303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41897" cy="563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D8C" w:rsidRDefault="000B3D8C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BB" w:rsidRDefault="000B3D8C" w:rsidP="009C6F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336532" wp14:editId="4FFAA3D0">
            <wp:extent cx="8624922" cy="5817870"/>
            <wp:effectExtent l="0" t="63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50713" cy="583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9C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LTPro-Roma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586"/>
    <w:multiLevelType w:val="hybridMultilevel"/>
    <w:tmpl w:val="F27AD348"/>
    <w:lvl w:ilvl="0" w:tplc="9CD420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BA4"/>
    <w:multiLevelType w:val="multilevel"/>
    <w:tmpl w:val="A14C6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2B0B6C"/>
    <w:multiLevelType w:val="multilevel"/>
    <w:tmpl w:val="BB1484A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591077"/>
    <w:multiLevelType w:val="multilevel"/>
    <w:tmpl w:val="A4B659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BB3007E"/>
    <w:multiLevelType w:val="multilevel"/>
    <w:tmpl w:val="35DA3A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76D64"/>
    <w:multiLevelType w:val="multilevel"/>
    <w:tmpl w:val="C12073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5078F3"/>
    <w:multiLevelType w:val="multilevel"/>
    <w:tmpl w:val="954611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D5059B5"/>
    <w:multiLevelType w:val="multilevel"/>
    <w:tmpl w:val="83164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44E93"/>
    <w:multiLevelType w:val="multilevel"/>
    <w:tmpl w:val="27CAFA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0F6A07BA"/>
    <w:multiLevelType w:val="multilevel"/>
    <w:tmpl w:val="1F00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F707C33"/>
    <w:multiLevelType w:val="multilevel"/>
    <w:tmpl w:val="6A525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11">
    <w:nsid w:val="12ED4BE6"/>
    <w:multiLevelType w:val="multilevel"/>
    <w:tmpl w:val="F2EC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96979DA"/>
    <w:multiLevelType w:val="multilevel"/>
    <w:tmpl w:val="0B0ACD0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2A53968"/>
    <w:multiLevelType w:val="multilevel"/>
    <w:tmpl w:val="FA52C9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26E67B0F"/>
    <w:multiLevelType w:val="multilevel"/>
    <w:tmpl w:val="95F0BF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7AF6102"/>
    <w:multiLevelType w:val="multilevel"/>
    <w:tmpl w:val="A54E4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A2E3478"/>
    <w:multiLevelType w:val="multilevel"/>
    <w:tmpl w:val="433849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AF57A6F"/>
    <w:multiLevelType w:val="multilevel"/>
    <w:tmpl w:val="7A4E8A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B893F74"/>
    <w:multiLevelType w:val="multilevel"/>
    <w:tmpl w:val="09CACA8E"/>
    <w:lvl w:ilvl="0">
      <w:start w:val="1"/>
      <w:numFmt w:val="decimal"/>
      <w:lvlText w:val="Раздел %1."/>
      <w:lvlJc w:val="left"/>
      <w:pPr>
        <w:ind w:left="360" w:hanging="360"/>
      </w:pPr>
      <w:rPr>
        <w:b/>
      </w:rPr>
    </w:lvl>
    <w:lvl w:ilvl="1">
      <w:start w:val="1"/>
      <w:numFmt w:val="decimal"/>
      <w:lvlText w:val="Тема 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B43AEA"/>
    <w:multiLevelType w:val="multilevel"/>
    <w:tmpl w:val="D6A888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E72554C"/>
    <w:multiLevelType w:val="multilevel"/>
    <w:tmpl w:val="3258B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A5A8D"/>
    <w:multiLevelType w:val="multilevel"/>
    <w:tmpl w:val="21E24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0E659F"/>
    <w:multiLevelType w:val="multilevel"/>
    <w:tmpl w:val="BE72A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A72BF"/>
    <w:multiLevelType w:val="multilevel"/>
    <w:tmpl w:val="995E301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BD4B8C"/>
    <w:multiLevelType w:val="multilevel"/>
    <w:tmpl w:val="125EF4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642A80"/>
    <w:multiLevelType w:val="multilevel"/>
    <w:tmpl w:val="697676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1067CEA"/>
    <w:multiLevelType w:val="multilevel"/>
    <w:tmpl w:val="09CACA8E"/>
    <w:lvl w:ilvl="0">
      <w:start w:val="1"/>
      <w:numFmt w:val="decimal"/>
      <w:lvlText w:val="Раздел %1."/>
      <w:lvlJc w:val="left"/>
      <w:pPr>
        <w:ind w:left="360" w:hanging="360"/>
      </w:pPr>
      <w:rPr>
        <w:b/>
      </w:rPr>
    </w:lvl>
    <w:lvl w:ilvl="1">
      <w:start w:val="1"/>
      <w:numFmt w:val="decimal"/>
      <w:lvlText w:val="Тема 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565EDD"/>
    <w:multiLevelType w:val="multilevel"/>
    <w:tmpl w:val="21D668C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5897350"/>
    <w:multiLevelType w:val="multilevel"/>
    <w:tmpl w:val="27E019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0">
    <w:nsid w:val="66B56C08"/>
    <w:multiLevelType w:val="multilevel"/>
    <w:tmpl w:val="74F8E1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8333AB9"/>
    <w:multiLevelType w:val="multilevel"/>
    <w:tmpl w:val="054471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AB33D4"/>
    <w:multiLevelType w:val="multilevel"/>
    <w:tmpl w:val="F440C83E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1472E"/>
    <w:multiLevelType w:val="multilevel"/>
    <w:tmpl w:val="D9EA87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E4E6348"/>
    <w:multiLevelType w:val="multilevel"/>
    <w:tmpl w:val="0A860DC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2D058CB"/>
    <w:multiLevelType w:val="multilevel"/>
    <w:tmpl w:val="475E6CD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3A12DEC"/>
    <w:multiLevelType w:val="multilevel"/>
    <w:tmpl w:val="BF246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4D676CE"/>
    <w:multiLevelType w:val="multilevel"/>
    <w:tmpl w:val="F9D859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57260AF"/>
    <w:multiLevelType w:val="hybridMultilevel"/>
    <w:tmpl w:val="F4724FC0"/>
    <w:lvl w:ilvl="0" w:tplc="01488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3A714E"/>
    <w:multiLevelType w:val="multilevel"/>
    <w:tmpl w:val="1708CD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8AD6777"/>
    <w:multiLevelType w:val="hybridMultilevel"/>
    <w:tmpl w:val="BCE8AFE2"/>
    <w:lvl w:ilvl="0" w:tplc="B0C40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AB12A4"/>
    <w:multiLevelType w:val="multilevel"/>
    <w:tmpl w:val="9F3E84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8"/>
  </w:num>
  <w:num w:numId="3">
    <w:abstractNumId w:val="17"/>
  </w:num>
  <w:num w:numId="4">
    <w:abstractNumId w:val="18"/>
  </w:num>
  <w:num w:numId="5">
    <w:abstractNumId w:val="20"/>
  </w:num>
  <w:num w:numId="6">
    <w:abstractNumId w:val="9"/>
  </w:num>
  <w:num w:numId="7">
    <w:abstractNumId w:val="35"/>
  </w:num>
  <w:num w:numId="8">
    <w:abstractNumId w:val="39"/>
  </w:num>
  <w:num w:numId="9">
    <w:abstractNumId w:val="2"/>
  </w:num>
  <w:num w:numId="10">
    <w:abstractNumId w:val="22"/>
  </w:num>
  <w:num w:numId="11">
    <w:abstractNumId w:val="37"/>
  </w:num>
  <w:num w:numId="12">
    <w:abstractNumId w:val="31"/>
  </w:num>
  <w:num w:numId="13">
    <w:abstractNumId w:val="33"/>
  </w:num>
  <w:num w:numId="14">
    <w:abstractNumId w:val="15"/>
  </w:num>
  <w:num w:numId="15">
    <w:abstractNumId w:val="12"/>
  </w:num>
  <w:num w:numId="16">
    <w:abstractNumId w:val="23"/>
  </w:num>
  <w:num w:numId="17">
    <w:abstractNumId w:val="16"/>
  </w:num>
  <w:num w:numId="18">
    <w:abstractNumId w:val="5"/>
  </w:num>
  <w:num w:numId="19">
    <w:abstractNumId w:val="21"/>
  </w:num>
  <w:num w:numId="20">
    <w:abstractNumId w:val="14"/>
  </w:num>
  <w:num w:numId="21">
    <w:abstractNumId w:val="24"/>
  </w:num>
  <w:num w:numId="22">
    <w:abstractNumId w:val="7"/>
  </w:num>
  <w:num w:numId="23">
    <w:abstractNumId w:val="6"/>
  </w:num>
  <w:num w:numId="24">
    <w:abstractNumId w:val="4"/>
  </w:num>
  <w:num w:numId="25">
    <w:abstractNumId w:val="30"/>
  </w:num>
  <w:num w:numId="26">
    <w:abstractNumId w:val="28"/>
  </w:num>
  <w:num w:numId="27">
    <w:abstractNumId w:val="41"/>
  </w:num>
  <w:num w:numId="28">
    <w:abstractNumId w:val="32"/>
  </w:num>
  <w:num w:numId="29">
    <w:abstractNumId w:val="19"/>
  </w:num>
  <w:num w:numId="30">
    <w:abstractNumId w:val="34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7"/>
  </w:num>
  <w:num w:numId="35">
    <w:abstractNumId w:val="40"/>
  </w:num>
  <w:num w:numId="36">
    <w:abstractNumId w:val="38"/>
  </w:num>
  <w:num w:numId="3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"/>
  </w:num>
  <w:num w:numId="40">
    <w:abstractNumId w:val="29"/>
  </w:num>
  <w:num w:numId="41">
    <w:abstractNumId w:val="13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0B3D8C"/>
    <w:rsid w:val="003106D2"/>
    <w:rsid w:val="00357A86"/>
    <w:rsid w:val="00425CE8"/>
    <w:rsid w:val="00503A36"/>
    <w:rsid w:val="006972A1"/>
    <w:rsid w:val="00893AA0"/>
    <w:rsid w:val="009C6FBB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autoRedefine/>
    <w:uiPriority w:val="9"/>
    <w:qFormat/>
    <w:rsid w:val="009C6FBB"/>
    <w:pPr>
      <w:tabs>
        <w:tab w:val="num" w:pos="720"/>
      </w:tabs>
      <w:spacing w:before="480" w:after="0" w:line="360" w:lineRule="auto"/>
      <w:ind w:left="720" w:hanging="720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B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BB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B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B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B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B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B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B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BB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21">
    <w:name w:val="Заголовок 21"/>
    <w:basedOn w:val="1"/>
    <w:next w:val="a"/>
    <w:autoRedefine/>
    <w:uiPriority w:val="9"/>
    <w:unhideWhenUsed/>
    <w:qFormat/>
    <w:rsid w:val="009C6FBB"/>
    <w:pPr>
      <w:keepNext/>
      <w:keepLines/>
      <w:numPr>
        <w:ilvl w:val="1"/>
      </w:numPr>
      <w:tabs>
        <w:tab w:val="num" w:pos="720"/>
      </w:tabs>
      <w:spacing w:before="200"/>
      <w:ind w:left="720" w:hanging="720"/>
      <w:outlineLvl w:val="1"/>
    </w:pPr>
    <w:rPr>
      <w:bCs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C6FBB"/>
    <w:pPr>
      <w:keepNext/>
      <w:keepLines/>
      <w:tabs>
        <w:tab w:val="num" w:pos="2160"/>
      </w:tabs>
      <w:spacing w:before="200" w:after="0" w:line="360" w:lineRule="auto"/>
      <w:ind w:left="2160" w:hanging="720"/>
      <w:jc w:val="both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2880"/>
      </w:tabs>
      <w:spacing w:before="200" w:after="0" w:line="360" w:lineRule="auto"/>
      <w:ind w:left="2880" w:hanging="720"/>
      <w:jc w:val="both"/>
      <w:outlineLvl w:val="3"/>
    </w:pPr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3600"/>
      </w:tabs>
      <w:spacing w:before="200" w:after="0" w:line="360" w:lineRule="auto"/>
      <w:ind w:left="3600" w:hanging="720"/>
      <w:jc w:val="both"/>
      <w:outlineLvl w:val="4"/>
    </w:pPr>
    <w:rPr>
      <w:rFonts w:ascii="Arial" w:eastAsia="Times New Roman" w:hAnsi="Arial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4320"/>
      </w:tabs>
      <w:spacing w:before="200" w:after="0" w:line="360" w:lineRule="auto"/>
      <w:ind w:left="4320" w:hanging="720"/>
      <w:jc w:val="both"/>
      <w:outlineLvl w:val="5"/>
    </w:pPr>
    <w:rPr>
      <w:rFonts w:ascii="Arial" w:eastAsia="Times New Roman" w:hAnsi="Arial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5040"/>
      </w:tabs>
      <w:spacing w:before="200" w:after="0" w:line="360" w:lineRule="auto"/>
      <w:ind w:left="5040" w:hanging="720"/>
      <w:jc w:val="both"/>
      <w:outlineLvl w:val="6"/>
    </w:pPr>
    <w:rPr>
      <w:rFonts w:ascii="Arial" w:eastAsia="Times New Roman" w:hAnsi="Arial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5760"/>
      </w:tabs>
      <w:spacing w:before="200" w:after="0" w:line="360" w:lineRule="auto"/>
      <w:ind w:left="5760" w:hanging="720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6480"/>
      </w:tabs>
      <w:spacing w:before="200" w:after="0" w:line="360" w:lineRule="auto"/>
      <w:ind w:left="6480" w:hanging="720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6FBB"/>
  </w:style>
  <w:style w:type="character" w:customStyle="1" w:styleId="20">
    <w:name w:val="Заголовок 2 Знак"/>
    <w:basedOn w:val="a0"/>
    <w:link w:val="2"/>
    <w:uiPriority w:val="9"/>
    <w:rsid w:val="009C6FBB"/>
    <w:rPr>
      <w:rFonts w:ascii="Times New Roman" w:eastAsia="Times New Roman" w:hAnsi="Times New Roman" w:cs="Times New Roman"/>
      <w:b/>
      <w:bCs/>
      <w:sz w:val="32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6FBB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C6FBB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C6FBB"/>
    <w:rPr>
      <w:rFonts w:ascii="Arial" w:eastAsia="Times New Roman" w:hAnsi="Arial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C6FBB"/>
    <w:rPr>
      <w:rFonts w:ascii="Arial" w:eastAsia="Times New Roman" w:hAnsi="Arial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C6FBB"/>
    <w:rPr>
      <w:rFonts w:ascii="Arial" w:eastAsia="Times New Roman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C6FBB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6FBB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12">
    <w:name w:val="Обычный1"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Название1"/>
    <w:basedOn w:val="a"/>
    <w:next w:val="a"/>
    <w:qFormat/>
    <w:rsid w:val="009C6FBB"/>
    <w:pPr>
      <w:spacing w:after="0" w:line="360" w:lineRule="auto"/>
      <w:ind w:firstLine="709"/>
      <w:contextualSpacing/>
      <w:jc w:val="both"/>
    </w:pPr>
    <w:rPr>
      <w:rFonts w:ascii="Arial" w:eastAsia="Times New Roman" w:hAnsi="Arial" w:cs="Times New Roman"/>
      <w:spacing w:val="-10"/>
      <w:kern w:val="28"/>
      <w:sz w:val="56"/>
      <w:szCs w:val="56"/>
      <w:lang w:eastAsia="ru-RU"/>
    </w:rPr>
  </w:style>
  <w:style w:type="character" w:customStyle="1" w:styleId="a3">
    <w:name w:val="Название Знак"/>
    <w:basedOn w:val="a0"/>
    <w:link w:val="a4"/>
    <w:rsid w:val="009C6FBB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14">
    <w:name w:val="1"/>
    <w:basedOn w:val="a"/>
    <w:next w:val="a5"/>
    <w:uiPriority w:val="99"/>
    <w:rsid w:val="009C6FB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C6FBB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next w:val="a6"/>
    <w:link w:val="a7"/>
    <w:uiPriority w:val="34"/>
    <w:qFormat/>
    <w:rsid w:val="009C6FBB"/>
    <w:pPr>
      <w:spacing w:line="360" w:lineRule="auto"/>
      <w:ind w:left="720" w:firstLine="709"/>
      <w:contextualSpacing/>
      <w:jc w:val="both"/>
    </w:pPr>
    <w:rPr>
      <w:rFonts w:eastAsia="Times New Roman" w:cs="Times New Roman"/>
      <w:sz w:val="24"/>
      <w:lang w:eastAsia="ru-RU"/>
    </w:rPr>
  </w:style>
  <w:style w:type="character" w:styleId="a8">
    <w:name w:val="Hyperlink"/>
    <w:uiPriority w:val="99"/>
    <w:unhideWhenUsed/>
    <w:rsid w:val="009C6FBB"/>
    <w:rPr>
      <w:color w:val="0000FF"/>
      <w:u w:val="single"/>
    </w:rPr>
  </w:style>
  <w:style w:type="paragraph" w:customStyle="1" w:styleId="24">
    <w:name w:val="Основной текст2"/>
    <w:rsid w:val="009C6FBB"/>
    <w:pPr>
      <w:autoSpaceDE w:val="0"/>
      <w:autoSpaceDN w:val="0"/>
      <w:adjustRightInd w:val="0"/>
      <w:spacing w:after="0" w:line="200" w:lineRule="atLeast"/>
      <w:ind w:firstLine="45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9">
    <w:name w:val="Нет"/>
    <w:rsid w:val="009C6FBB"/>
  </w:style>
  <w:style w:type="paragraph" w:styleId="a5">
    <w:name w:val="Normal (Web)"/>
    <w:basedOn w:val="a"/>
    <w:uiPriority w:val="99"/>
    <w:semiHidden/>
    <w:unhideWhenUsed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FB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C6FBB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C6FB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9C6FBB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9C6FBB"/>
    <w:pPr>
      <w:spacing w:after="100" w:line="36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9C6FBB"/>
    <w:pPr>
      <w:tabs>
        <w:tab w:val="left" w:pos="1320"/>
        <w:tab w:val="right" w:leader="dot" w:pos="9344"/>
      </w:tabs>
      <w:spacing w:after="10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C6FBB"/>
    <w:rPr>
      <w:b/>
      <w:bCs/>
    </w:rPr>
  </w:style>
  <w:style w:type="character" w:customStyle="1" w:styleId="fontstyle01">
    <w:name w:val="fontstyle01"/>
    <w:basedOn w:val="a0"/>
    <w:rsid w:val="009C6F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C6FBB"/>
    <w:rPr>
      <w:rFonts w:ascii="TimesLTPro-Roman" w:hAnsi="TimesLTPro-Roman" w:hint="default"/>
      <w:b w:val="0"/>
      <w:bCs w:val="0"/>
      <w:i w:val="0"/>
      <w:iCs w:val="0"/>
      <w:color w:val="000000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9C6FBB"/>
    <w:pPr>
      <w:spacing w:after="100" w:line="36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а"/>
    <w:basedOn w:val="a"/>
    <w:link w:val="af"/>
    <w:qFormat/>
    <w:rsid w:val="009C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C6FBB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аблица Знак"/>
    <w:basedOn w:val="a0"/>
    <w:link w:val="ae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C6FBB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7">
    <w:name w:val="Импортированный стиль 57"/>
    <w:rsid w:val="009C6FBB"/>
  </w:style>
  <w:style w:type="numbering" w:customStyle="1" w:styleId="62">
    <w:name w:val="С буквами6"/>
    <w:rsid w:val="009C6FBB"/>
  </w:style>
  <w:style w:type="numbering" w:customStyle="1" w:styleId="46">
    <w:name w:val="Импортированный стиль 46"/>
    <w:rsid w:val="009C6FBB"/>
  </w:style>
  <w:style w:type="numbering" w:customStyle="1" w:styleId="160">
    <w:name w:val="С числами16"/>
    <w:rsid w:val="009C6FBB"/>
  </w:style>
  <w:style w:type="table" w:customStyle="1" w:styleId="17">
    <w:name w:val="Сетка таблицы1"/>
    <w:basedOn w:val="a1"/>
    <w:next w:val="af4"/>
    <w:uiPriority w:val="39"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style31"/>
    <w:basedOn w:val="a0"/>
    <w:rsid w:val="009C6F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C6FB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9C6FB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f5">
    <w:name w:val="Bibliography"/>
    <w:basedOn w:val="a"/>
    <w:next w:val="a"/>
    <w:uiPriority w:val="37"/>
    <w:unhideWhenUsed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C6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C6FBB"/>
    <w:rPr>
      <w:vertAlign w:val="superscript"/>
    </w:rPr>
  </w:style>
  <w:style w:type="paragraph" w:customStyle="1" w:styleId="af9">
    <w:name w:val="учебный план"/>
    <w:basedOn w:val="a6"/>
    <w:link w:val="afa"/>
    <w:qFormat/>
    <w:rsid w:val="009C6FBB"/>
    <w:pPr>
      <w:pBdr>
        <w:top w:val="nil"/>
        <w:left w:val="nil"/>
        <w:bottom w:val="nil"/>
        <w:right w:val="nil"/>
        <w:between w:val="nil"/>
      </w:pBdr>
      <w:spacing w:line="360" w:lineRule="auto"/>
      <w:ind w:left="1429" w:hanging="36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7">
    <w:name w:val="Абзац списка Знак"/>
    <w:basedOn w:val="a0"/>
    <w:uiPriority w:val="34"/>
    <w:rsid w:val="009C6FBB"/>
    <w:rPr>
      <w:rFonts w:ascii="Times New Roman" w:hAnsi="Times New Roman"/>
      <w:szCs w:val="22"/>
    </w:rPr>
  </w:style>
  <w:style w:type="character" w:customStyle="1" w:styleId="afa">
    <w:name w:val="учебный план Знак"/>
    <w:basedOn w:val="a7"/>
    <w:link w:val="af9"/>
    <w:rsid w:val="009C6FBB"/>
    <w:rPr>
      <w:rFonts w:ascii="Times New Roman" w:eastAsia="Times New Roman" w:hAnsi="Times New Roman" w:cs="Times New Roman"/>
      <w:b/>
      <w:sz w:val="24"/>
      <w:szCs w:val="22"/>
      <w:lang w:eastAsia="ru-RU"/>
    </w:rPr>
  </w:style>
  <w:style w:type="paragraph" w:customStyle="1" w:styleId="istochnik">
    <w:name w:val="istochnik"/>
    <w:basedOn w:val="a"/>
    <w:rsid w:val="009C6FB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без интервала"/>
    <w:basedOn w:val="a"/>
    <w:link w:val="afc"/>
    <w:autoRedefine/>
    <w:qFormat/>
    <w:rsid w:val="009C6FB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c">
    <w:name w:val="обычный без интервала Знак"/>
    <w:basedOn w:val="a0"/>
    <w:link w:val="afb"/>
    <w:rsid w:val="009C6FB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9C6FB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9C6FBB"/>
    <w:rPr>
      <w:color w:val="800080"/>
      <w:u w:val="single"/>
    </w:rPr>
  </w:style>
  <w:style w:type="numbering" w:customStyle="1" w:styleId="19">
    <w:name w:val="Стиль1"/>
    <w:uiPriority w:val="99"/>
    <w:rsid w:val="009C6FBB"/>
  </w:style>
  <w:style w:type="numbering" w:customStyle="1" w:styleId="26">
    <w:name w:val="Стиль2"/>
    <w:uiPriority w:val="99"/>
    <w:rsid w:val="009C6FBB"/>
  </w:style>
  <w:style w:type="paragraph" w:styleId="afd">
    <w:name w:val="Subtitle"/>
    <w:basedOn w:val="12"/>
    <w:next w:val="12"/>
    <w:link w:val="afe"/>
    <w:rsid w:val="009C6F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Подзаголовок Знак"/>
    <w:basedOn w:val="a0"/>
    <w:link w:val="afd"/>
    <w:rsid w:val="009C6FB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a">
    <w:name w:val="Без интервала1"/>
    <w:next w:val="aff"/>
    <w:link w:val="aff0"/>
    <w:uiPriority w:val="1"/>
    <w:qFormat/>
    <w:rsid w:val="009C6FBB"/>
    <w:pPr>
      <w:spacing w:after="0" w:line="240" w:lineRule="auto"/>
    </w:pPr>
    <w:rPr>
      <w:rFonts w:eastAsia="Times New Roman"/>
      <w:lang w:eastAsia="ru-RU"/>
    </w:rPr>
  </w:style>
  <w:style w:type="character" w:customStyle="1" w:styleId="aff0">
    <w:name w:val="Без интервала Знак"/>
    <w:uiPriority w:val="1"/>
    <w:locked/>
    <w:rsid w:val="009C6FBB"/>
    <w:rPr>
      <w:rFonts w:ascii="Times New Roman" w:eastAsia="Times New Roman" w:hAnsi="Times New Roman" w:cs="Times New Roman"/>
      <w:sz w:val="22"/>
      <w:szCs w:val="22"/>
    </w:rPr>
  </w:style>
  <w:style w:type="table" w:customStyle="1" w:styleId="42">
    <w:name w:val="Сетка таблицы4"/>
    <w:basedOn w:val="a1"/>
    <w:uiPriority w:val="59"/>
    <w:rsid w:val="009C6F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9C6FB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C6FB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9C6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9C6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9C6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9C6F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9C6F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9C6F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9C6F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9C6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3"/>
    <w:qFormat/>
    <w:rsid w:val="009C6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4"/>
    <w:uiPriority w:val="10"/>
    <w:rsid w:val="009C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C6FBB"/>
    <w:pPr>
      <w:ind w:left="720"/>
      <w:contextualSpacing/>
    </w:pPr>
  </w:style>
  <w:style w:type="table" w:styleId="af4">
    <w:name w:val="Table Grid"/>
    <w:basedOn w:val="a1"/>
    <w:uiPriority w:val="59"/>
    <w:rsid w:val="009C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semiHidden/>
    <w:unhideWhenUsed/>
    <w:rsid w:val="009C6FBB"/>
    <w:rPr>
      <w:color w:val="800080" w:themeColor="followedHyperlink"/>
      <w:u w:val="single"/>
    </w:rPr>
  </w:style>
  <w:style w:type="paragraph" w:styleId="aff">
    <w:name w:val="No Spacing"/>
    <w:uiPriority w:val="1"/>
    <w:qFormat/>
    <w:rsid w:val="009C6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autoRedefine/>
    <w:uiPriority w:val="9"/>
    <w:qFormat/>
    <w:rsid w:val="009C6FBB"/>
    <w:pPr>
      <w:tabs>
        <w:tab w:val="num" w:pos="720"/>
      </w:tabs>
      <w:spacing w:before="480" w:after="0" w:line="360" w:lineRule="auto"/>
      <w:ind w:left="720" w:hanging="720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B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BB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B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B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B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B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B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B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BB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21">
    <w:name w:val="Заголовок 21"/>
    <w:basedOn w:val="1"/>
    <w:next w:val="a"/>
    <w:autoRedefine/>
    <w:uiPriority w:val="9"/>
    <w:unhideWhenUsed/>
    <w:qFormat/>
    <w:rsid w:val="009C6FBB"/>
    <w:pPr>
      <w:keepNext/>
      <w:keepLines/>
      <w:numPr>
        <w:ilvl w:val="1"/>
      </w:numPr>
      <w:tabs>
        <w:tab w:val="num" w:pos="720"/>
      </w:tabs>
      <w:spacing w:before="200"/>
      <w:ind w:left="720" w:hanging="720"/>
      <w:outlineLvl w:val="1"/>
    </w:pPr>
    <w:rPr>
      <w:bCs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C6FBB"/>
    <w:pPr>
      <w:keepNext/>
      <w:keepLines/>
      <w:tabs>
        <w:tab w:val="num" w:pos="2160"/>
      </w:tabs>
      <w:spacing w:before="200" w:after="0" w:line="360" w:lineRule="auto"/>
      <w:ind w:left="2160" w:hanging="720"/>
      <w:jc w:val="both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2880"/>
      </w:tabs>
      <w:spacing w:before="200" w:after="0" w:line="360" w:lineRule="auto"/>
      <w:ind w:left="2880" w:hanging="720"/>
      <w:jc w:val="both"/>
      <w:outlineLvl w:val="3"/>
    </w:pPr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3600"/>
      </w:tabs>
      <w:spacing w:before="200" w:after="0" w:line="360" w:lineRule="auto"/>
      <w:ind w:left="3600" w:hanging="720"/>
      <w:jc w:val="both"/>
      <w:outlineLvl w:val="4"/>
    </w:pPr>
    <w:rPr>
      <w:rFonts w:ascii="Arial" w:eastAsia="Times New Roman" w:hAnsi="Arial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4320"/>
      </w:tabs>
      <w:spacing w:before="200" w:after="0" w:line="360" w:lineRule="auto"/>
      <w:ind w:left="4320" w:hanging="720"/>
      <w:jc w:val="both"/>
      <w:outlineLvl w:val="5"/>
    </w:pPr>
    <w:rPr>
      <w:rFonts w:ascii="Arial" w:eastAsia="Times New Roman" w:hAnsi="Arial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5040"/>
      </w:tabs>
      <w:spacing w:before="200" w:after="0" w:line="360" w:lineRule="auto"/>
      <w:ind w:left="5040" w:hanging="720"/>
      <w:jc w:val="both"/>
      <w:outlineLvl w:val="6"/>
    </w:pPr>
    <w:rPr>
      <w:rFonts w:ascii="Arial" w:eastAsia="Times New Roman" w:hAnsi="Arial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5760"/>
      </w:tabs>
      <w:spacing w:before="200" w:after="0" w:line="360" w:lineRule="auto"/>
      <w:ind w:left="5760" w:hanging="720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C6FBB"/>
    <w:pPr>
      <w:keepNext/>
      <w:keepLines/>
      <w:tabs>
        <w:tab w:val="num" w:pos="6480"/>
      </w:tabs>
      <w:spacing w:before="200" w:after="0" w:line="360" w:lineRule="auto"/>
      <w:ind w:left="6480" w:hanging="720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6FBB"/>
  </w:style>
  <w:style w:type="character" w:customStyle="1" w:styleId="20">
    <w:name w:val="Заголовок 2 Знак"/>
    <w:basedOn w:val="a0"/>
    <w:link w:val="2"/>
    <w:uiPriority w:val="9"/>
    <w:rsid w:val="009C6FBB"/>
    <w:rPr>
      <w:rFonts w:ascii="Times New Roman" w:eastAsia="Times New Roman" w:hAnsi="Times New Roman" w:cs="Times New Roman"/>
      <w:b/>
      <w:bCs/>
      <w:sz w:val="32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6FBB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C6FBB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C6FBB"/>
    <w:rPr>
      <w:rFonts w:ascii="Arial" w:eastAsia="Times New Roman" w:hAnsi="Arial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C6FBB"/>
    <w:rPr>
      <w:rFonts w:ascii="Arial" w:eastAsia="Times New Roman" w:hAnsi="Arial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C6FBB"/>
    <w:rPr>
      <w:rFonts w:ascii="Arial" w:eastAsia="Times New Roman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C6FBB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6FBB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customStyle="1" w:styleId="12">
    <w:name w:val="Обычный1"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Название1"/>
    <w:basedOn w:val="a"/>
    <w:next w:val="a"/>
    <w:qFormat/>
    <w:rsid w:val="009C6FBB"/>
    <w:pPr>
      <w:spacing w:after="0" w:line="360" w:lineRule="auto"/>
      <w:ind w:firstLine="709"/>
      <w:contextualSpacing/>
      <w:jc w:val="both"/>
    </w:pPr>
    <w:rPr>
      <w:rFonts w:ascii="Arial" w:eastAsia="Times New Roman" w:hAnsi="Arial" w:cs="Times New Roman"/>
      <w:spacing w:val="-10"/>
      <w:kern w:val="28"/>
      <w:sz w:val="56"/>
      <w:szCs w:val="56"/>
      <w:lang w:eastAsia="ru-RU"/>
    </w:rPr>
  </w:style>
  <w:style w:type="character" w:customStyle="1" w:styleId="a3">
    <w:name w:val="Название Знак"/>
    <w:basedOn w:val="a0"/>
    <w:link w:val="a4"/>
    <w:rsid w:val="009C6FBB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14">
    <w:name w:val="1"/>
    <w:basedOn w:val="a"/>
    <w:next w:val="a5"/>
    <w:uiPriority w:val="99"/>
    <w:rsid w:val="009C6FBB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C6FBB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next w:val="a6"/>
    <w:link w:val="a7"/>
    <w:uiPriority w:val="34"/>
    <w:qFormat/>
    <w:rsid w:val="009C6FBB"/>
    <w:pPr>
      <w:spacing w:line="360" w:lineRule="auto"/>
      <w:ind w:left="720" w:firstLine="709"/>
      <w:contextualSpacing/>
      <w:jc w:val="both"/>
    </w:pPr>
    <w:rPr>
      <w:rFonts w:eastAsia="Times New Roman" w:cs="Times New Roman"/>
      <w:sz w:val="24"/>
      <w:lang w:eastAsia="ru-RU"/>
    </w:rPr>
  </w:style>
  <w:style w:type="character" w:styleId="a8">
    <w:name w:val="Hyperlink"/>
    <w:uiPriority w:val="99"/>
    <w:unhideWhenUsed/>
    <w:rsid w:val="009C6FBB"/>
    <w:rPr>
      <w:color w:val="0000FF"/>
      <w:u w:val="single"/>
    </w:rPr>
  </w:style>
  <w:style w:type="paragraph" w:customStyle="1" w:styleId="24">
    <w:name w:val="Основной текст2"/>
    <w:rsid w:val="009C6FBB"/>
    <w:pPr>
      <w:autoSpaceDE w:val="0"/>
      <w:autoSpaceDN w:val="0"/>
      <w:adjustRightInd w:val="0"/>
      <w:spacing w:after="0" w:line="200" w:lineRule="atLeast"/>
      <w:ind w:firstLine="45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9">
    <w:name w:val="Нет"/>
    <w:rsid w:val="009C6FBB"/>
  </w:style>
  <w:style w:type="paragraph" w:styleId="a5">
    <w:name w:val="Normal (Web)"/>
    <w:basedOn w:val="a"/>
    <w:uiPriority w:val="99"/>
    <w:semiHidden/>
    <w:unhideWhenUsed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FB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C6FBB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C6FB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9C6FBB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9C6FBB"/>
    <w:pPr>
      <w:spacing w:after="100" w:line="36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9C6FBB"/>
    <w:pPr>
      <w:tabs>
        <w:tab w:val="left" w:pos="1320"/>
        <w:tab w:val="right" w:leader="dot" w:pos="9344"/>
      </w:tabs>
      <w:spacing w:after="10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C6FBB"/>
    <w:rPr>
      <w:b/>
      <w:bCs/>
    </w:rPr>
  </w:style>
  <w:style w:type="character" w:customStyle="1" w:styleId="fontstyle01">
    <w:name w:val="fontstyle01"/>
    <w:basedOn w:val="a0"/>
    <w:rsid w:val="009C6F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C6FBB"/>
    <w:rPr>
      <w:rFonts w:ascii="TimesLTPro-Roman" w:hAnsi="TimesLTPro-Roman" w:hint="default"/>
      <w:b w:val="0"/>
      <w:bCs w:val="0"/>
      <w:i w:val="0"/>
      <w:iCs w:val="0"/>
      <w:color w:val="000000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9C6FBB"/>
    <w:pPr>
      <w:spacing w:after="100" w:line="36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а"/>
    <w:basedOn w:val="a"/>
    <w:link w:val="af"/>
    <w:qFormat/>
    <w:rsid w:val="009C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C6FBB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аблица Знак"/>
    <w:basedOn w:val="a0"/>
    <w:link w:val="ae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C6FBB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9C6FB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7">
    <w:name w:val="Импортированный стиль 57"/>
    <w:rsid w:val="009C6FBB"/>
  </w:style>
  <w:style w:type="numbering" w:customStyle="1" w:styleId="62">
    <w:name w:val="С буквами6"/>
    <w:rsid w:val="009C6FBB"/>
  </w:style>
  <w:style w:type="numbering" w:customStyle="1" w:styleId="46">
    <w:name w:val="Импортированный стиль 46"/>
    <w:rsid w:val="009C6FBB"/>
  </w:style>
  <w:style w:type="numbering" w:customStyle="1" w:styleId="160">
    <w:name w:val="С числами16"/>
    <w:rsid w:val="009C6FBB"/>
  </w:style>
  <w:style w:type="table" w:customStyle="1" w:styleId="17">
    <w:name w:val="Сетка таблицы1"/>
    <w:basedOn w:val="a1"/>
    <w:next w:val="af4"/>
    <w:uiPriority w:val="39"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style31"/>
    <w:basedOn w:val="a0"/>
    <w:rsid w:val="009C6F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C6FB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9C6FB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f5">
    <w:name w:val="Bibliography"/>
    <w:basedOn w:val="a"/>
    <w:next w:val="a"/>
    <w:uiPriority w:val="37"/>
    <w:unhideWhenUsed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C6F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C6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C6FBB"/>
    <w:rPr>
      <w:vertAlign w:val="superscript"/>
    </w:rPr>
  </w:style>
  <w:style w:type="paragraph" w:customStyle="1" w:styleId="af9">
    <w:name w:val="учебный план"/>
    <w:basedOn w:val="a6"/>
    <w:link w:val="afa"/>
    <w:qFormat/>
    <w:rsid w:val="009C6FBB"/>
    <w:pPr>
      <w:pBdr>
        <w:top w:val="nil"/>
        <w:left w:val="nil"/>
        <w:bottom w:val="nil"/>
        <w:right w:val="nil"/>
        <w:between w:val="nil"/>
      </w:pBdr>
      <w:spacing w:line="360" w:lineRule="auto"/>
      <w:ind w:left="1429" w:hanging="36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7">
    <w:name w:val="Абзац списка Знак"/>
    <w:basedOn w:val="a0"/>
    <w:uiPriority w:val="34"/>
    <w:rsid w:val="009C6FBB"/>
    <w:rPr>
      <w:rFonts w:ascii="Times New Roman" w:hAnsi="Times New Roman"/>
      <w:szCs w:val="22"/>
    </w:rPr>
  </w:style>
  <w:style w:type="character" w:customStyle="1" w:styleId="afa">
    <w:name w:val="учебный план Знак"/>
    <w:basedOn w:val="a7"/>
    <w:link w:val="af9"/>
    <w:rsid w:val="009C6FBB"/>
    <w:rPr>
      <w:rFonts w:ascii="Times New Roman" w:eastAsia="Times New Roman" w:hAnsi="Times New Roman" w:cs="Times New Roman"/>
      <w:b/>
      <w:sz w:val="24"/>
      <w:szCs w:val="22"/>
      <w:lang w:eastAsia="ru-RU"/>
    </w:rPr>
  </w:style>
  <w:style w:type="paragraph" w:customStyle="1" w:styleId="istochnik">
    <w:name w:val="istochnik"/>
    <w:basedOn w:val="a"/>
    <w:rsid w:val="009C6FB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без интервала"/>
    <w:basedOn w:val="a"/>
    <w:link w:val="afc"/>
    <w:autoRedefine/>
    <w:qFormat/>
    <w:rsid w:val="009C6FB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c">
    <w:name w:val="обычный без интервала Знак"/>
    <w:basedOn w:val="a0"/>
    <w:link w:val="afb"/>
    <w:rsid w:val="009C6FB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9C6FB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9C6FBB"/>
    <w:rPr>
      <w:color w:val="800080"/>
      <w:u w:val="single"/>
    </w:rPr>
  </w:style>
  <w:style w:type="numbering" w:customStyle="1" w:styleId="19">
    <w:name w:val="Стиль1"/>
    <w:uiPriority w:val="99"/>
    <w:rsid w:val="009C6FBB"/>
  </w:style>
  <w:style w:type="numbering" w:customStyle="1" w:styleId="26">
    <w:name w:val="Стиль2"/>
    <w:uiPriority w:val="99"/>
    <w:rsid w:val="009C6FBB"/>
  </w:style>
  <w:style w:type="paragraph" w:styleId="afd">
    <w:name w:val="Subtitle"/>
    <w:basedOn w:val="12"/>
    <w:next w:val="12"/>
    <w:link w:val="afe"/>
    <w:rsid w:val="009C6F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Подзаголовок Знак"/>
    <w:basedOn w:val="a0"/>
    <w:link w:val="afd"/>
    <w:rsid w:val="009C6FB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a">
    <w:name w:val="Без интервала1"/>
    <w:next w:val="aff"/>
    <w:link w:val="aff0"/>
    <w:uiPriority w:val="1"/>
    <w:qFormat/>
    <w:rsid w:val="009C6FBB"/>
    <w:pPr>
      <w:spacing w:after="0" w:line="240" w:lineRule="auto"/>
    </w:pPr>
    <w:rPr>
      <w:rFonts w:eastAsia="Times New Roman"/>
      <w:lang w:eastAsia="ru-RU"/>
    </w:rPr>
  </w:style>
  <w:style w:type="character" w:customStyle="1" w:styleId="aff0">
    <w:name w:val="Без интервала Знак"/>
    <w:uiPriority w:val="1"/>
    <w:locked/>
    <w:rsid w:val="009C6FBB"/>
    <w:rPr>
      <w:rFonts w:ascii="Times New Roman" w:eastAsia="Times New Roman" w:hAnsi="Times New Roman" w:cs="Times New Roman"/>
      <w:sz w:val="22"/>
      <w:szCs w:val="22"/>
    </w:rPr>
  </w:style>
  <w:style w:type="table" w:customStyle="1" w:styleId="42">
    <w:name w:val="Сетка таблицы4"/>
    <w:basedOn w:val="a1"/>
    <w:uiPriority w:val="59"/>
    <w:rsid w:val="009C6F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9C6FB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C6FB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9C6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9C6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9C6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9C6F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9C6F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9C6F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9C6F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9C6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3"/>
    <w:qFormat/>
    <w:rsid w:val="009C6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4"/>
    <w:uiPriority w:val="10"/>
    <w:rsid w:val="009C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C6FBB"/>
    <w:pPr>
      <w:ind w:left="720"/>
      <w:contextualSpacing/>
    </w:pPr>
  </w:style>
  <w:style w:type="table" w:styleId="af4">
    <w:name w:val="Table Grid"/>
    <w:basedOn w:val="a1"/>
    <w:uiPriority w:val="59"/>
    <w:rsid w:val="009C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semiHidden/>
    <w:unhideWhenUsed/>
    <w:rsid w:val="009C6FBB"/>
    <w:rPr>
      <w:color w:val="800080" w:themeColor="followedHyperlink"/>
      <w:u w:val="single"/>
    </w:rPr>
  </w:style>
  <w:style w:type="paragraph" w:styleId="aff">
    <w:name w:val="No Spacing"/>
    <w:uiPriority w:val="1"/>
    <w:qFormat/>
    <w:rsid w:val="009C6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zamas.academy/special/kids" TargetMode="External"/><Relationship Id="rId18" Type="http://schemas.openxmlformats.org/officeDocument/2006/relationships/hyperlink" Target="https://youtu.be/Gt4ESoOMOQQ" TargetMode="External"/><Relationship Id="rId26" Type="http://schemas.openxmlformats.org/officeDocument/2006/relationships/hyperlink" Target="https://youtu.be/l_EDBM1tOEo" TargetMode="External"/><Relationship Id="rId39" Type="http://schemas.openxmlformats.org/officeDocument/2006/relationships/hyperlink" Target="https://youtu.be/oju_R8veOa0" TargetMode="External"/><Relationship Id="rId21" Type="http://schemas.openxmlformats.org/officeDocument/2006/relationships/hyperlink" Target="https://youtu.be/q1u0YYQgwF0" TargetMode="External"/><Relationship Id="rId34" Type="http://schemas.openxmlformats.org/officeDocument/2006/relationships/hyperlink" Target="https://youtu.be/G2qQf2Fz9wg" TargetMode="External"/><Relationship Id="rId42" Type="http://schemas.openxmlformats.org/officeDocument/2006/relationships/hyperlink" Target="https://youtu.be/maXodSVqsnU" TargetMode="External"/><Relationship Id="rId47" Type="http://schemas.openxmlformats.org/officeDocument/2006/relationships/hyperlink" Target="https://youtu.be/cyS5GlTTpx4" TargetMode="External"/><Relationship Id="rId50" Type="http://schemas.openxmlformats.org/officeDocument/2006/relationships/hyperlink" Target="https://youtu.be/pTJrxcJ4PwU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martcalend.ru/softskills_eq" TargetMode="External"/><Relationship Id="rId17" Type="http://schemas.openxmlformats.org/officeDocument/2006/relationships/hyperlink" Target="https://youtu.be/XH7zZaplM3s" TargetMode="External"/><Relationship Id="rId25" Type="http://schemas.openxmlformats.org/officeDocument/2006/relationships/hyperlink" Target="https://youtu.be/6GPr43InbjM" TargetMode="External"/><Relationship Id="rId33" Type="http://schemas.openxmlformats.org/officeDocument/2006/relationships/hyperlink" Target="https://youtu.be/gcznvlBTQFk" TargetMode="External"/><Relationship Id="rId38" Type="http://schemas.openxmlformats.org/officeDocument/2006/relationships/hyperlink" Target="https://youtu.be/9aCmyYsUuJ8" TargetMode="External"/><Relationship Id="rId46" Type="http://schemas.openxmlformats.org/officeDocument/2006/relationships/hyperlink" Target="https://youtu.be/1nXqUoATvg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8YMvOAnBqA" TargetMode="External"/><Relationship Id="rId20" Type="http://schemas.openxmlformats.org/officeDocument/2006/relationships/hyperlink" Target="https://youtu.be/t5t7dz7dTyA" TargetMode="External"/><Relationship Id="rId29" Type="http://schemas.openxmlformats.org/officeDocument/2006/relationships/hyperlink" Target="https://youtu.be/4YAYGi8rQag" TargetMode="External"/><Relationship Id="rId41" Type="http://schemas.openxmlformats.org/officeDocument/2006/relationships/hyperlink" Target="https://youtu.be/_ASgfPn7Ap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tkrai.ru" TargetMode="External"/><Relationship Id="rId11" Type="http://schemas.openxmlformats.org/officeDocument/2006/relationships/hyperlink" Target="https://smartcalend.ru/qr-test" TargetMode="External"/><Relationship Id="rId24" Type="http://schemas.openxmlformats.org/officeDocument/2006/relationships/hyperlink" Target="https://youtu.be/dDYuac2lkr0" TargetMode="External"/><Relationship Id="rId32" Type="http://schemas.openxmlformats.org/officeDocument/2006/relationships/hyperlink" Target="https://youtu.be/gzNSC8XTc_Y" TargetMode="External"/><Relationship Id="rId37" Type="http://schemas.openxmlformats.org/officeDocument/2006/relationships/hyperlink" Target="https://youtu.be/xS2WX1PiZuQ" TargetMode="External"/><Relationship Id="rId40" Type="http://schemas.openxmlformats.org/officeDocument/2006/relationships/hyperlink" Target="https://youtu.be/cHeRDRAxowQ" TargetMode="External"/><Relationship Id="rId45" Type="http://schemas.openxmlformats.org/officeDocument/2006/relationships/hyperlink" Target="https://youtu.be/uEy3-RmNMWc" TargetMode="External"/><Relationship Id="rId53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youtu.be/BPvOqh8PRB8" TargetMode="External"/><Relationship Id="rId23" Type="http://schemas.openxmlformats.org/officeDocument/2006/relationships/hyperlink" Target="https://youtu.be/NAXMiVM-Nfg" TargetMode="External"/><Relationship Id="rId28" Type="http://schemas.openxmlformats.org/officeDocument/2006/relationships/hyperlink" Target="https://youtu.be/E3-vsKwQ0Cg" TargetMode="External"/><Relationship Id="rId36" Type="http://schemas.openxmlformats.org/officeDocument/2006/relationships/hyperlink" Target="https://youtu.be/pQ8K6-uTOR0" TargetMode="External"/><Relationship Id="rId49" Type="http://schemas.openxmlformats.org/officeDocument/2006/relationships/hyperlink" Target="https://youtu.be/j5lle7I4p4s" TargetMode="External"/><Relationship Id="rId10" Type="http://schemas.openxmlformats.org/officeDocument/2006/relationships/hyperlink" Target="https://creativity.vetas.ru/methods/" TargetMode="External"/><Relationship Id="rId19" Type="http://schemas.openxmlformats.org/officeDocument/2006/relationships/hyperlink" Target="https://youtu.be/m78GrrYRh1c" TargetMode="External"/><Relationship Id="rId31" Type="http://schemas.openxmlformats.org/officeDocument/2006/relationships/hyperlink" Target="https://youtu.be/hzvqmoPu2H4" TargetMode="External"/><Relationship Id="rId44" Type="http://schemas.openxmlformats.org/officeDocument/2006/relationships/hyperlink" Target="https://youtu.be/nk79UGcCDVc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artkrai.ru" TargetMode="External"/><Relationship Id="rId14" Type="http://schemas.openxmlformats.org/officeDocument/2006/relationships/hyperlink" Target="https://youtu.be/9LmWQoyDPuE" TargetMode="External"/><Relationship Id="rId22" Type="http://schemas.openxmlformats.org/officeDocument/2006/relationships/hyperlink" Target="https://youtu.be/BBgghnQF6E4" TargetMode="External"/><Relationship Id="rId27" Type="http://schemas.openxmlformats.org/officeDocument/2006/relationships/hyperlink" Target="https://youtu.be/0Hdz63i_FKk" TargetMode="External"/><Relationship Id="rId30" Type="http://schemas.openxmlformats.org/officeDocument/2006/relationships/hyperlink" Target="https://youtu.be/EfW0HXfOD_8" TargetMode="External"/><Relationship Id="rId35" Type="http://schemas.openxmlformats.org/officeDocument/2006/relationships/hyperlink" Target="https://youtu.be/MAZo9gJHwTg" TargetMode="External"/><Relationship Id="rId43" Type="http://schemas.openxmlformats.org/officeDocument/2006/relationships/hyperlink" Target="https://youtu.be/_Rugwd8ZNHY" TargetMode="External"/><Relationship Id="rId48" Type="http://schemas.openxmlformats.org/officeDocument/2006/relationships/hyperlink" Target="https://youtu.be/34fp-elmezI" TargetMode="External"/><Relationship Id="rId8" Type="http://schemas.openxmlformats.org/officeDocument/2006/relationships/oleObject" Target="embeddings/oleObject1.bin"/><Relationship Id="rId51" Type="http://schemas.openxmlformats.org/officeDocument/2006/relationships/image" Target="media/image2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6875</Words>
  <Characters>39191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2022-10-01T06:21:00Z</dcterms:created>
  <dcterms:modified xsi:type="dcterms:W3CDTF">2023-08-16T02:51:00Z</dcterms:modified>
</cp:coreProperties>
</file>